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CB796" w14:textId="77777777" w:rsidR="00716ED3" w:rsidRPr="00E22AB8" w:rsidRDefault="009413BA">
      <w:pPr>
        <w:rPr>
          <w:rFonts w:ascii="Andrade Pro Rg" w:hAnsi="Andrade Pro Rg"/>
          <w:sz w:val="22"/>
          <w:szCs w:val="22"/>
        </w:rPr>
      </w:pPr>
      <w:r w:rsidRPr="00E22AB8">
        <w:rPr>
          <w:rFonts w:ascii="Andrade Pro Rg" w:hAnsi="Andrade Pro Rg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41EBDFD" wp14:editId="0A6B84A8">
            <wp:simplePos x="0" y="0"/>
            <wp:positionH relativeFrom="column">
              <wp:posOffset>994410</wp:posOffset>
            </wp:positionH>
            <wp:positionV relativeFrom="paragraph">
              <wp:posOffset>-3810</wp:posOffset>
            </wp:positionV>
            <wp:extent cx="4191000" cy="1593850"/>
            <wp:effectExtent l="0" t="0" r="0" b="6350"/>
            <wp:wrapNone/>
            <wp:docPr id="2" name="Immagine 2" descr="Z:\Cataloghi-depliant-dvd\Linea Antichello\Antichello NUOVO LOGO 2017\Marchio Antich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ataloghi-depliant-dvd\Linea Antichello\Antichello NUOVO LOGO 2017\Marchio Antichell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667" w:type="dxa"/>
        <w:tblLook w:val="01E0" w:firstRow="1" w:lastRow="1" w:firstColumn="1" w:lastColumn="1" w:noHBand="0" w:noVBand="0"/>
      </w:tblPr>
      <w:tblGrid>
        <w:gridCol w:w="6096"/>
        <w:gridCol w:w="3571"/>
      </w:tblGrid>
      <w:tr w:rsidR="00F7369E" w:rsidRPr="009413BA" w14:paraId="569DDFA1" w14:textId="77777777" w:rsidTr="00403802">
        <w:trPr>
          <w:trHeight w:val="14649"/>
        </w:trPr>
        <w:tc>
          <w:tcPr>
            <w:tcW w:w="6096" w:type="dxa"/>
          </w:tcPr>
          <w:p w14:paraId="276BE9EF" w14:textId="77777777" w:rsidR="00716ED3" w:rsidRPr="00E22AB8" w:rsidRDefault="00716ED3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71FA33CA" w14:textId="77777777" w:rsidR="00716ED3" w:rsidRPr="00E22AB8" w:rsidRDefault="00716ED3" w:rsidP="00716ED3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26A1AE8A" w14:textId="77777777" w:rsidR="00716ED3" w:rsidRDefault="00716ED3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23B1BC2D" w14:textId="77777777" w:rsidR="00F814A2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748CCE3B" w14:textId="77777777" w:rsidR="00F814A2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58D09D00" w14:textId="77777777" w:rsidR="00F814A2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5623F4AC" w14:textId="77777777" w:rsidR="00F814A2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3C6E4500" w14:textId="77777777" w:rsidR="00F814A2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6D59D4A8" w14:textId="77777777" w:rsidR="00F814A2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2A40320F" w14:textId="77777777" w:rsidR="00F814A2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7BCD3B31" w14:textId="77777777" w:rsidR="00F814A2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0B64CD87" w14:textId="77777777" w:rsidR="00F814A2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352D57EF" w14:textId="77777777" w:rsidR="00F814A2" w:rsidRPr="00E22AB8" w:rsidRDefault="00F814A2" w:rsidP="00F814A2">
            <w:pPr>
              <w:autoSpaceDE w:val="0"/>
              <w:autoSpaceDN w:val="0"/>
              <w:adjustRightInd w:val="0"/>
              <w:rPr>
                <w:rFonts w:ascii="Andrade Pro Rg" w:hAnsi="Andrade Pro Rg" w:cs="GaramondThree"/>
                <w:b/>
                <w:sz w:val="22"/>
                <w:szCs w:val="22"/>
              </w:rPr>
            </w:pPr>
          </w:p>
          <w:p w14:paraId="279345E4" w14:textId="77777777" w:rsidR="00514A97" w:rsidRPr="00E22AB8" w:rsidRDefault="00514A97" w:rsidP="00514A97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B10426"/>
                <w:sz w:val="22"/>
                <w:szCs w:val="22"/>
              </w:rPr>
            </w:pPr>
          </w:p>
          <w:p w14:paraId="57ECFC0A" w14:textId="77777777" w:rsidR="00E054A5" w:rsidRPr="00403802" w:rsidRDefault="00E054A5" w:rsidP="00E054A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b/>
                <w:sz w:val="22"/>
                <w:szCs w:val="22"/>
              </w:rPr>
            </w:pPr>
            <w:r w:rsidRPr="00403802">
              <w:rPr>
                <w:rFonts w:ascii="Andrade Pro Rg" w:hAnsi="Andrade Pro Rg" w:cs="GaramondThree"/>
                <w:b/>
                <w:sz w:val="22"/>
                <w:szCs w:val="22"/>
              </w:rPr>
              <w:t>VESPERO</w:t>
            </w:r>
          </w:p>
          <w:p w14:paraId="398DFF06" w14:textId="77777777" w:rsidR="00E054A5" w:rsidRPr="00403802" w:rsidRDefault="00E054A5" w:rsidP="00E054A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"/>
                <w:sz w:val="18"/>
                <w:szCs w:val="22"/>
              </w:rPr>
            </w:pPr>
            <w:r w:rsidRPr="00403802">
              <w:rPr>
                <w:rFonts w:ascii="Andrade Pro Rg" w:hAnsi="Andrade Pro Rg" w:cs="GaramondThree"/>
                <w:sz w:val="18"/>
                <w:szCs w:val="22"/>
              </w:rPr>
              <w:t>INDICAZIONE GEOGRAFICA TIPICA</w:t>
            </w:r>
          </w:p>
          <w:p w14:paraId="177D5888" w14:textId="77777777" w:rsidR="00E054A5" w:rsidRPr="00403802" w:rsidRDefault="00E054A5" w:rsidP="00E054A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-Italic"/>
                <w:b/>
                <w:iCs/>
                <w:szCs w:val="22"/>
              </w:rPr>
            </w:pPr>
            <w:r w:rsidRPr="00403802">
              <w:rPr>
                <w:rFonts w:ascii="Andrade Pro Rg" w:hAnsi="Andrade Pro Rg" w:cs="GaramondThree-Italic"/>
                <w:b/>
                <w:iCs/>
                <w:szCs w:val="22"/>
              </w:rPr>
              <w:t>Veneto</w:t>
            </w:r>
          </w:p>
          <w:p w14:paraId="3EBA1A98" w14:textId="77777777" w:rsidR="004365BF" w:rsidRPr="00403802" w:rsidRDefault="004365BF" w:rsidP="00E054A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GaramondThree-Italic"/>
                <w:i/>
                <w:iCs/>
                <w:sz w:val="20"/>
                <w:szCs w:val="22"/>
              </w:rPr>
            </w:pPr>
            <w:r w:rsidRPr="00403802">
              <w:rPr>
                <w:rFonts w:ascii="Andrade Pro Rg" w:hAnsi="Andrade Pro Rg" w:cs="GaramondThree-Italic"/>
                <w:i/>
                <w:iCs/>
                <w:sz w:val="20"/>
                <w:szCs w:val="22"/>
              </w:rPr>
              <w:t>RED BLEND</w:t>
            </w:r>
          </w:p>
          <w:p w14:paraId="049B141C" w14:textId="77777777" w:rsidR="00BF4AD8" w:rsidRPr="00403802" w:rsidRDefault="00BF4AD8" w:rsidP="00BF4AD8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A60000"/>
                <w:sz w:val="22"/>
                <w:szCs w:val="22"/>
              </w:rPr>
            </w:pPr>
          </w:p>
          <w:p w14:paraId="4C5F364F" w14:textId="77777777" w:rsidR="00BF4AD8" w:rsidRPr="00403802" w:rsidRDefault="00BF4AD8" w:rsidP="00BF4AD8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A60000"/>
                <w:sz w:val="22"/>
                <w:szCs w:val="22"/>
              </w:rPr>
            </w:pPr>
          </w:p>
          <w:p w14:paraId="7BB3611E" w14:textId="77777777" w:rsidR="00FA2C70" w:rsidRPr="004365BF" w:rsidRDefault="004421AB" w:rsidP="0040380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</w:pPr>
            <w:r w:rsidRPr="004365BF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Production area</w:t>
            </w:r>
          </w:p>
          <w:p w14:paraId="75C5AE42" w14:textId="322DF86C" w:rsidR="00403802" w:rsidRDefault="00DC3689" w:rsidP="0040380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</w:pPr>
            <w:r w:rsidRPr="00DC3689"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  <w:t>Hilly vineyards planted on marl-calcareous soils.</w:t>
            </w:r>
          </w:p>
          <w:p w14:paraId="3BBB0653" w14:textId="77777777" w:rsidR="00FA2C70" w:rsidRPr="00403802" w:rsidRDefault="004421AB" w:rsidP="0040380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</w:pPr>
            <w:r w:rsidRPr="00E22AB8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Grape varieties</w:t>
            </w:r>
          </w:p>
          <w:p w14:paraId="10EE6ACF" w14:textId="377FCB3B" w:rsidR="00403802" w:rsidRDefault="00DC3689" w:rsidP="0040380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  <w:t>Red grapes blend.</w:t>
            </w:r>
          </w:p>
          <w:p w14:paraId="25776620" w14:textId="77777777" w:rsidR="00403802" w:rsidRDefault="00403802" w:rsidP="00403802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</w:pPr>
          </w:p>
          <w:p w14:paraId="24DBD05B" w14:textId="77777777" w:rsidR="000650A1" w:rsidRPr="003412C8" w:rsidRDefault="000650A1" w:rsidP="000650A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 w:rsidRPr="00EE5B77">
              <w:rPr>
                <w:rFonts w:ascii="Bookman Old Style" w:hAnsi="Bookman Old Style" w:cs="Futura-Light"/>
                <w:b/>
                <w:smallCaps/>
                <w:color w:val="A60000"/>
                <w:sz w:val="20"/>
                <w:szCs w:val="20"/>
                <w:lang w:val="en-US"/>
              </w:rPr>
              <w:t>Vinification</w:t>
            </w:r>
          </w:p>
          <w:p w14:paraId="1FD4FFDD" w14:textId="77777777" w:rsidR="000650A1" w:rsidRDefault="000650A1" w:rsidP="000650A1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</w:pPr>
            <w:r>
              <w:rPr>
                <w:rFonts w:ascii="Bookman Old Style" w:hAnsi="Bookman Old Style" w:cs="Futura-Light"/>
                <w:color w:val="000000"/>
                <w:sz w:val="20"/>
                <w:szCs w:val="20"/>
                <w:lang w:val="en-GB"/>
              </w:rPr>
              <w:t>Destemming and pressing of the grapes, fermentation at a controlled temperature.</w:t>
            </w:r>
          </w:p>
          <w:p w14:paraId="6A32FD12" w14:textId="77777777" w:rsidR="00403802" w:rsidRDefault="00403802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41238B2F" w14:textId="77777777" w:rsidR="00FA2C70" w:rsidRPr="00403802" w:rsidRDefault="004421AB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E22AB8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Refinement</w:t>
            </w:r>
          </w:p>
          <w:p w14:paraId="7ABDB137" w14:textId="652F4465" w:rsidR="00403802" w:rsidRDefault="000650A1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In small and big oak barrels for 12 months.</w:t>
            </w:r>
          </w:p>
          <w:p w14:paraId="7A7803B0" w14:textId="03461205" w:rsidR="00DC3689" w:rsidRPr="000650A1" w:rsidRDefault="000650A1" w:rsidP="000650A1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At least 3 months in bottles.</w:t>
            </w:r>
          </w:p>
          <w:p w14:paraId="69327544" w14:textId="77777777" w:rsidR="00DC3689" w:rsidRPr="00403802" w:rsidRDefault="00DC3689" w:rsidP="00DC368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</w:pPr>
            <w:r w:rsidRPr="00E22AB8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Contents</w:t>
            </w:r>
          </w:p>
          <w:p w14:paraId="4FC99522" w14:textId="77777777" w:rsidR="00DC3689" w:rsidRDefault="00DC3689" w:rsidP="00DC3689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  <w:t>Alcohol: 14% V</w:t>
            </w:r>
            <w:r w:rsidRPr="00E054A5"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  <w:t>ol.</w:t>
            </w:r>
            <w:r w:rsidRPr="00E054A5"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  <w:br/>
              <w:t>Total acidity</w:t>
            </w: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  <w:t>:</w:t>
            </w:r>
            <w:r w:rsidRPr="00E054A5">
              <w:rPr>
                <w:rFonts w:ascii="Andrade Pro Rg" w:hAnsi="Andrade Pro Rg" w:cs="Futura-Light"/>
                <w:color w:val="000000"/>
                <w:sz w:val="22"/>
                <w:szCs w:val="22"/>
                <w:lang w:val="en-US"/>
              </w:rPr>
              <w:t xml:space="preserve"> 6 g/l</w:t>
            </w:r>
          </w:p>
          <w:p w14:paraId="5A447980" w14:textId="77777777" w:rsidR="00403802" w:rsidRDefault="00403802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0FF5FA58" w14:textId="77777777" w:rsidR="00FA2C70" w:rsidRPr="00403802" w:rsidRDefault="004421AB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E22AB8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Sensory impressions</w:t>
            </w:r>
          </w:p>
          <w:p w14:paraId="6A91C973" w14:textId="77777777" w:rsidR="00FA2C70" w:rsidRDefault="00F532CD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Deep r</w:t>
            </w:r>
            <w:r w:rsidR="00FA2C70" w:rsidRPr="00E22AB8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uby red colour</w:t>
            </w: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, inky.</w:t>
            </w:r>
          </w:p>
          <w:p w14:paraId="75EA258E" w14:textId="77777777" w:rsidR="00F532CD" w:rsidRDefault="00F532CD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To the nose, aromas of dried rose, cherry and black cherry, along with fine notes of cocoa and spices.</w:t>
            </w:r>
          </w:p>
          <w:p w14:paraId="32AF9E31" w14:textId="77777777" w:rsidR="00403802" w:rsidRDefault="00F532CD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To the palate it has pleasant sensations of red fruits and balsamic notes; enveloping, structured, with a long and sapid closure.</w:t>
            </w:r>
          </w:p>
          <w:p w14:paraId="16547CF8" w14:textId="77777777" w:rsidR="00403802" w:rsidRDefault="00403802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424AEE4A" w14:textId="77777777" w:rsidR="00FA2C70" w:rsidRPr="00403802" w:rsidRDefault="004421AB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E22AB8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Serving information</w:t>
            </w:r>
          </w:p>
          <w:p w14:paraId="4FA46F90" w14:textId="77777777" w:rsidR="00403802" w:rsidRDefault="00FA2C70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E22AB8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18° C</w:t>
            </w:r>
            <w:r w:rsidR="004421AB" w:rsidRPr="00E22AB8"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 </w:t>
            </w:r>
          </w:p>
          <w:p w14:paraId="7258C99E" w14:textId="77777777" w:rsidR="00403802" w:rsidRDefault="00403802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533B983A" w14:textId="77777777" w:rsidR="00FA2C70" w:rsidRPr="00403802" w:rsidRDefault="004421AB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E22AB8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Dining accompaniment</w:t>
            </w:r>
          </w:p>
          <w:p w14:paraId="304BBD37" w14:textId="77777777" w:rsidR="009413BA" w:rsidRDefault="00F532CD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Extremely versatile, it pairs well with first course dishes as with red meat and spiced food. </w:t>
            </w:r>
          </w:p>
          <w:p w14:paraId="64A6C025" w14:textId="77777777" w:rsidR="00403802" w:rsidRDefault="00F532CD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Excellent with filled </w:t>
            </w:r>
            <w:proofErr w:type="spellStart"/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tortelli</w:t>
            </w:r>
            <w:proofErr w:type="spellEnd"/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 xml:space="preserve"> pasta or </w:t>
            </w:r>
            <w:proofErr w:type="spellStart"/>
            <w:r w:rsidRPr="00F532CD">
              <w:rPr>
                <w:rFonts w:ascii="Andrade Pro Rg" w:hAnsi="Andrade Pro Rg" w:cs="Futura-Light"/>
                <w:i/>
                <w:color w:val="000000"/>
                <w:sz w:val="22"/>
                <w:szCs w:val="22"/>
                <w:lang w:val="en-GB"/>
              </w:rPr>
              <w:t>goulasch</w:t>
            </w:r>
            <w:proofErr w:type="spellEnd"/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.</w:t>
            </w:r>
          </w:p>
          <w:p w14:paraId="6C262B1F" w14:textId="77777777" w:rsidR="00403802" w:rsidRDefault="00403802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</w:p>
          <w:p w14:paraId="0F5142BE" w14:textId="77777777" w:rsidR="00FA2C70" w:rsidRPr="00403802" w:rsidRDefault="004421AB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</w:pPr>
            <w:r w:rsidRPr="00E22AB8">
              <w:rPr>
                <w:rFonts w:ascii="Andrade Pro Rg" w:hAnsi="Andrade Pro Rg" w:cs="Futura-Light"/>
                <w:b/>
                <w:smallCaps/>
                <w:color w:val="A60000"/>
                <w:sz w:val="22"/>
                <w:szCs w:val="22"/>
                <w:lang w:val="en-US"/>
              </w:rPr>
              <w:t>Longevity</w:t>
            </w:r>
          </w:p>
          <w:p w14:paraId="3B7A3DE1" w14:textId="77777777" w:rsidR="000C4BF5" w:rsidRPr="00E22AB8" w:rsidRDefault="00F532CD" w:rsidP="00403802">
            <w:pPr>
              <w:autoSpaceDE w:val="0"/>
              <w:autoSpaceDN w:val="0"/>
              <w:adjustRightInd w:val="0"/>
              <w:jc w:val="both"/>
              <w:rPr>
                <w:rFonts w:ascii="Andrade Pro Rg" w:hAnsi="Andrade Pro Rg" w:cs="Futura-Light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Fonts w:ascii="Andrade Pro Rg" w:hAnsi="Andrade Pro Rg" w:cs="Futura-Light"/>
                <w:color w:val="000000"/>
                <w:sz w:val="22"/>
                <w:szCs w:val="22"/>
                <w:lang w:val="en-GB"/>
              </w:rPr>
              <w:t>More than 5 years.</w:t>
            </w:r>
          </w:p>
        </w:tc>
        <w:tc>
          <w:tcPr>
            <w:tcW w:w="3571" w:type="dxa"/>
            <w:vAlign w:val="bottom"/>
          </w:tcPr>
          <w:p w14:paraId="5BA4A5D2" w14:textId="4C19A50D" w:rsidR="000C4BF5" w:rsidRPr="00E22AB8" w:rsidRDefault="000650A1" w:rsidP="00F814A2">
            <w:pPr>
              <w:autoSpaceDE w:val="0"/>
              <w:autoSpaceDN w:val="0"/>
              <w:adjustRightInd w:val="0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  <w:r>
              <w:rPr>
                <w:rFonts w:ascii="Andrade Pro Rg" w:hAnsi="Andrade Pro Rg" w:cs="Futura-Light"/>
                <w:noProof/>
                <w:color w:val="A60000"/>
                <w:sz w:val="22"/>
                <w:szCs w:val="22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0EDDBF4A" wp14:editId="62BC26B9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433070</wp:posOffset>
                  </wp:positionV>
                  <wp:extent cx="2057400" cy="7943850"/>
                  <wp:effectExtent l="0" t="0" r="0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72" r="32611" b="2715"/>
                          <a:stretch/>
                        </pic:blipFill>
                        <pic:spPr bwMode="auto">
                          <a:xfrm>
                            <a:off x="0" y="0"/>
                            <a:ext cx="2057400" cy="7943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567A5542" w14:textId="77777777" w:rsidR="000C4BF5" w:rsidRPr="00E22AB8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2E25BB5D" w14:textId="77777777" w:rsidR="000C4BF5" w:rsidRPr="00E22AB8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7891B852" w14:textId="77777777" w:rsidR="000C4BF5" w:rsidRPr="00E22AB8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09592451" w14:textId="77777777" w:rsidR="000C4BF5" w:rsidRPr="00E22AB8" w:rsidRDefault="000C4BF5" w:rsidP="000C4BF5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  <w:p w14:paraId="3BD2FB16" w14:textId="77777777" w:rsidR="00FF0A02" w:rsidRPr="00E22AB8" w:rsidRDefault="00FF0A02" w:rsidP="00D4649A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noProof/>
                <w:color w:val="A60000"/>
                <w:sz w:val="22"/>
                <w:szCs w:val="22"/>
                <w:lang w:val="en-US"/>
              </w:rPr>
            </w:pPr>
          </w:p>
          <w:p w14:paraId="27F755A8" w14:textId="77777777" w:rsidR="00F7369E" w:rsidRPr="009413BA" w:rsidRDefault="00F7369E" w:rsidP="00D4649A">
            <w:pPr>
              <w:autoSpaceDE w:val="0"/>
              <w:autoSpaceDN w:val="0"/>
              <w:adjustRightInd w:val="0"/>
              <w:jc w:val="center"/>
              <w:rPr>
                <w:rFonts w:ascii="Andrade Pro Rg" w:hAnsi="Andrade Pro Rg" w:cs="Futura-Light"/>
                <w:color w:val="A60000"/>
                <w:sz w:val="22"/>
                <w:szCs w:val="22"/>
                <w:lang w:val="en-US"/>
              </w:rPr>
            </w:pPr>
          </w:p>
        </w:tc>
      </w:tr>
    </w:tbl>
    <w:p w14:paraId="0198F5EA" w14:textId="77777777" w:rsidR="00F7369E" w:rsidRPr="00F814A2" w:rsidRDefault="00F7369E" w:rsidP="000C4BF5">
      <w:pPr>
        <w:autoSpaceDE w:val="0"/>
        <w:autoSpaceDN w:val="0"/>
        <w:adjustRightInd w:val="0"/>
        <w:rPr>
          <w:rFonts w:ascii="Andrade Pro Rg" w:hAnsi="Andrade Pro Rg" w:cs="Futura-Light"/>
          <w:i/>
          <w:color w:val="000000"/>
          <w:sz w:val="22"/>
          <w:szCs w:val="22"/>
          <w:lang w:val="en-US"/>
        </w:rPr>
      </w:pPr>
    </w:p>
    <w:sectPr w:rsidR="00F7369E" w:rsidRPr="00F814A2" w:rsidSect="00F35E83">
      <w:footerReference w:type="default" r:id="rId9"/>
      <w:pgSz w:w="11906" w:h="16838" w:code="9"/>
      <w:pgMar w:top="426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3F6AD" w14:textId="77777777" w:rsidR="003B49F1" w:rsidRDefault="003B49F1">
      <w:r>
        <w:separator/>
      </w:r>
    </w:p>
  </w:endnote>
  <w:endnote w:type="continuationSeparator" w:id="0">
    <w:p w14:paraId="324DB9A8" w14:textId="77777777" w:rsidR="003B49F1" w:rsidRDefault="003B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rade Pro Rg">
    <w:panose1 w:val="02000504000000020003"/>
    <w:charset w:val="00"/>
    <w:family w:val="auto"/>
    <w:pitch w:val="variable"/>
    <w:sig w:usb0="A00000AF" w:usb1="5000205B" w:usb2="00000000" w:usb3="00000000" w:csb0="0000009B" w:csb1="00000000"/>
  </w:font>
  <w:font w:name="GaramondThre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-Light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Three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01141" w14:textId="77777777" w:rsidR="00F35E83" w:rsidRDefault="00F35E83" w:rsidP="00F35E83"/>
  <w:p w14:paraId="5FF293E6" w14:textId="77777777" w:rsidR="00F35E83" w:rsidRPr="00516C6B" w:rsidRDefault="00E22AB8" w:rsidP="00516C6B">
    <w:pPr>
      <w:pStyle w:val="Pidipagina"/>
      <w:jc w:val="center"/>
      <w:rPr>
        <w:rFonts w:ascii="Bookman Old Style" w:hAnsi="Bookman Old Style"/>
        <w:i/>
        <w:color w:val="595959"/>
        <w:sz w:val="18"/>
        <w:szCs w:val="18"/>
      </w:rPr>
    </w:pPr>
    <w:r>
      <w:rPr>
        <w:rFonts w:ascii="Bookman Old Style" w:hAnsi="Bookman Old Style"/>
        <w:i/>
        <w:noProof/>
        <w:color w:val="595959"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3F3162B" wp14:editId="1FA612EA">
              <wp:simplePos x="0" y="0"/>
              <wp:positionH relativeFrom="column">
                <wp:posOffset>-385445</wp:posOffset>
              </wp:positionH>
              <wp:positionV relativeFrom="paragraph">
                <wp:posOffset>-125095</wp:posOffset>
              </wp:positionV>
              <wp:extent cx="88265" cy="238760"/>
              <wp:effectExtent l="0" t="0" r="190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265" cy="238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3063B0" w14:textId="77777777" w:rsidR="00F35E83" w:rsidRDefault="00F35E83" w:rsidP="00F35E83">
                          <w:pPr>
                            <w:rPr>
                              <w:rFonts w:ascii="Century Gothic" w:hAnsi="Century Gothic"/>
                              <w:color w:val="808080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808080"/>
                              <w:sz w:val="10"/>
                              <w:szCs w:val="10"/>
                            </w:rPr>
                            <w:t>V0</w:t>
                          </w:r>
                          <w:r w:rsidR="00917326">
                            <w:rPr>
                              <w:rFonts w:ascii="Century Gothic" w:hAnsi="Century Gothic"/>
                              <w:color w:val="808080"/>
                              <w:sz w:val="10"/>
                              <w:szCs w:val="10"/>
                            </w:rPr>
                            <w:t>6</w:t>
                          </w:r>
                          <w:r>
                            <w:rPr>
                              <w:rFonts w:ascii="Century Gothic" w:hAnsi="Century Gothic"/>
                              <w:color w:val="808080"/>
                              <w:sz w:val="10"/>
                              <w:szCs w:val="10"/>
                            </w:rPr>
                            <w:t>14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F3162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0.35pt;margin-top:-9.85pt;width:6.95pt;height:1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" stroked="f">
              <v:textbox style="layout-flow:vertical;mso-layout-flow-alt:bottom-to-top" inset="0,0,0,0">
                <w:txbxContent>
                  <w:p w14:paraId="413063B0" w14:textId="77777777" w:rsidR="00F35E83" w:rsidRDefault="00F35E83" w:rsidP="00F35E83">
                    <w:pPr>
                      <w:rPr>
                        <w:rFonts w:ascii="Century Gothic" w:hAnsi="Century Gothic"/>
                        <w:color w:val="808080"/>
                        <w:sz w:val="10"/>
                        <w:szCs w:val="10"/>
                      </w:rPr>
                    </w:pPr>
                    <w:r>
                      <w:rPr>
                        <w:rFonts w:ascii="Century Gothic" w:hAnsi="Century Gothic"/>
                        <w:color w:val="808080"/>
                        <w:sz w:val="10"/>
                        <w:szCs w:val="10"/>
                      </w:rPr>
                      <w:t>V0</w:t>
                    </w:r>
                    <w:r w:rsidR="00917326">
                      <w:rPr>
                        <w:rFonts w:ascii="Century Gothic" w:hAnsi="Century Gothic"/>
                        <w:color w:val="808080"/>
                        <w:sz w:val="10"/>
                        <w:szCs w:val="10"/>
                      </w:rPr>
                      <w:t>6</w:t>
                    </w:r>
                    <w:r>
                      <w:rPr>
                        <w:rFonts w:ascii="Century Gothic" w:hAnsi="Century Gothic"/>
                        <w:color w:val="808080"/>
                        <w:sz w:val="10"/>
                        <w:szCs w:val="10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proofErr w:type="spellStart"/>
    <w:r w:rsidR="00F35E83" w:rsidRPr="00516C6B">
      <w:rPr>
        <w:rFonts w:ascii="Bookman Old Style" w:hAnsi="Bookman Old Style"/>
        <w:i/>
        <w:color w:val="595959"/>
        <w:sz w:val="18"/>
        <w:szCs w:val="18"/>
      </w:rPr>
      <w:t>Antichello</w:t>
    </w:r>
    <w:proofErr w:type="spellEnd"/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® è un marchio registrato dell’azienda 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br/>
      <w:t xml:space="preserve">Santa Sofia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t>s.r.l.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Pedemonte di Valpolicella, San Pietro in Cariano (Verona) 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Italy</w:t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br/>
      <w:t xml:space="preserve">T. +39 045 7701074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info@antichello.com </w:t>
    </w:r>
    <w:r w:rsidR="00516C6B" w:rsidRPr="00516C6B">
      <w:rPr>
        <w:rFonts w:ascii="Bookman Old Style" w:hAnsi="Bookman Old Style"/>
        <w:i/>
        <w:color w:val="595959"/>
        <w:sz w:val="18"/>
        <w:szCs w:val="18"/>
      </w:rPr>
      <w:sym w:font="Symbol" w:char="F0B7"/>
    </w:r>
    <w:r w:rsidR="00F35E83" w:rsidRPr="00516C6B">
      <w:rPr>
        <w:rFonts w:ascii="Bookman Old Style" w:hAnsi="Bookman Old Style"/>
        <w:i/>
        <w:color w:val="595959"/>
        <w:sz w:val="18"/>
        <w:szCs w:val="18"/>
      </w:rPr>
      <w:t xml:space="preserve"> www.antichello.com</w:t>
    </w:r>
  </w:p>
  <w:p w14:paraId="7820BB9D" w14:textId="77777777" w:rsidR="00F35E83" w:rsidRDefault="00F35E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2729B" w14:textId="77777777" w:rsidR="003B49F1" w:rsidRDefault="003B49F1">
      <w:r>
        <w:separator/>
      </w:r>
    </w:p>
  </w:footnote>
  <w:footnote w:type="continuationSeparator" w:id="0">
    <w:p w14:paraId="1173FDE6" w14:textId="77777777" w:rsidR="003B49F1" w:rsidRDefault="003B49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69E"/>
    <w:rsid w:val="000650A1"/>
    <w:rsid w:val="000834B6"/>
    <w:rsid w:val="00085AF3"/>
    <w:rsid w:val="000C128C"/>
    <w:rsid w:val="000C4BF5"/>
    <w:rsid w:val="000E3595"/>
    <w:rsid w:val="001034C2"/>
    <w:rsid w:val="00121C72"/>
    <w:rsid w:val="0016540E"/>
    <w:rsid w:val="00191012"/>
    <w:rsid w:val="00194B07"/>
    <w:rsid w:val="001C7813"/>
    <w:rsid w:val="001D4DD1"/>
    <w:rsid w:val="002015A1"/>
    <w:rsid w:val="00263CFF"/>
    <w:rsid w:val="002A7C8F"/>
    <w:rsid w:val="002D3C1A"/>
    <w:rsid w:val="002D4756"/>
    <w:rsid w:val="002D7AD4"/>
    <w:rsid w:val="002F716C"/>
    <w:rsid w:val="002F74A4"/>
    <w:rsid w:val="003818C1"/>
    <w:rsid w:val="00381EC1"/>
    <w:rsid w:val="00383E80"/>
    <w:rsid w:val="003876A5"/>
    <w:rsid w:val="003B49F1"/>
    <w:rsid w:val="003C6F39"/>
    <w:rsid w:val="003D1365"/>
    <w:rsid w:val="00403802"/>
    <w:rsid w:val="004365BF"/>
    <w:rsid w:val="00441A6C"/>
    <w:rsid w:val="004421AB"/>
    <w:rsid w:val="004458DE"/>
    <w:rsid w:val="004641FC"/>
    <w:rsid w:val="00467F75"/>
    <w:rsid w:val="00481C36"/>
    <w:rsid w:val="00483C14"/>
    <w:rsid w:val="004B5F48"/>
    <w:rsid w:val="004B642B"/>
    <w:rsid w:val="004C5C41"/>
    <w:rsid w:val="004F2110"/>
    <w:rsid w:val="004F224C"/>
    <w:rsid w:val="004F666F"/>
    <w:rsid w:val="00514A97"/>
    <w:rsid w:val="00516C6B"/>
    <w:rsid w:val="00520863"/>
    <w:rsid w:val="005A23F5"/>
    <w:rsid w:val="005C5E6D"/>
    <w:rsid w:val="006051C9"/>
    <w:rsid w:val="00610A7E"/>
    <w:rsid w:val="00612413"/>
    <w:rsid w:val="006A7A5E"/>
    <w:rsid w:val="006B5004"/>
    <w:rsid w:val="006F7A29"/>
    <w:rsid w:val="00713687"/>
    <w:rsid w:val="0071476C"/>
    <w:rsid w:val="00716ED3"/>
    <w:rsid w:val="00731C41"/>
    <w:rsid w:val="00764865"/>
    <w:rsid w:val="0079579D"/>
    <w:rsid w:val="007C2A93"/>
    <w:rsid w:val="007F35E3"/>
    <w:rsid w:val="007F53F0"/>
    <w:rsid w:val="00800D88"/>
    <w:rsid w:val="00801254"/>
    <w:rsid w:val="0081702D"/>
    <w:rsid w:val="00843F13"/>
    <w:rsid w:val="00873EA2"/>
    <w:rsid w:val="00887277"/>
    <w:rsid w:val="008D484D"/>
    <w:rsid w:val="009134AE"/>
    <w:rsid w:val="00917326"/>
    <w:rsid w:val="009413BA"/>
    <w:rsid w:val="00945341"/>
    <w:rsid w:val="00A14436"/>
    <w:rsid w:val="00A21D40"/>
    <w:rsid w:val="00A25E93"/>
    <w:rsid w:val="00A53822"/>
    <w:rsid w:val="00A93654"/>
    <w:rsid w:val="00AB1618"/>
    <w:rsid w:val="00AB2F83"/>
    <w:rsid w:val="00AD3037"/>
    <w:rsid w:val="00AD5E1B"/>
    <w:rsid w:val="00AD6C23"/>
    <w:rsid w:val="00B16DA2"/>
    <w:rsid w:val="00B24995"/>
    <w:rsid w:val="00B3580A"/>
    <w:rsid w:val="00B41361"/>
    <w:rsid w:val="00B961EA"/>
    <w:rsid w:val="00BA1397"/>
    <w:rsid w:val="00BD4320"/>
    <w:rsid w:val="00BF4AD8"/>
    <w:rsid w:val="00C163FA"/>
    <w:rsid w:val="00C37B4C"/>
    <w:rsid w:val="00C9688A"/>
    <w:rsid w:val="00CD7F84"/>
    <w:rsid w:val="00D33F56"/>
    <w:rsid w:val="00D4649A"/>
    <w:rsid w:val="00D70252"/>
    <w:rsid w:val="00D75B36"/>
    <w:rsid w:val="00DC3689"/>
    <w:rsid w:val="00DD2556"/>
    <w:rsid w:val="00DF285D"/>
    <w:rsid w:val="00DF2DC9"/>
    <w:rsid w:val="00E010F1"/>
    <w:rsid w:val="00E054A5"/>
    <w:rsid w:val="00E22AB8"/>
    <w:rsid w:val="00E358A7"/>
    <w:rsid w:val="00E87A30"/>
    <w:rsid w:val="00EB5AF2"/>
    <w:rsid w:val="00EE09B1"/>
    <w:rsid w:val="00EE1765"/>
    <w:rsid w:val="00F277EA"/>
    <w:rsid w:val="00F316F3"/>
    <w:rsid w:val="00F32719"/>
    <w:rsid w:val="00F35E83"/>
    <w:rsid w:val="00F41E53"/>
    <w:rsid w:val="00F4314D"/>
    <w:rsid w:val="00F532CD"/>
    <w:rsid w:val="00F7369E"/>
    <w:rsid w:val="00F814A2"/>
    <w:rsid w:val="00FA2C70"/>
    <w:rsid w:val="00FB1029"/>
    <w:rsid w:val="00FE5B43"/>
    <w:rsid w:val="00FF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A65B5C"/>
  <w15:docId w15:val="{F4816419-91CC-4CE2-A92D-58321942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41A6C"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F73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C37B4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C37B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E83"/>
    <w:rPr>
      <w:sz w:val="24"/>
      <w:szCs w:val="24"/>
    </w:rPr>
  </w:style>
  <w:style w:type="character" w:styleId="Collegamentoipertestuale">
    <w:name w:val="Hyperlink"/>
    <w:basedOn w:val="Carpredefinitoparagrafo"/>
    <w:rsid w:val="00F35E83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015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015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1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9F7B77-39B6-462D-8F8B-E60E5923E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918</CharactersWithSpaces>
  <SharedDoc>false</SharedDoc>
  <HLinks>
    <vt:vector size="6" baseType="variant">
      <vt:variant>
        <vt:i4>5177471</vt:i4>
      </vt:variant>
      <vt:variant>
        <vt:i4>2155</vt:i4>
      </vt:variant>
      <vt:variant>
        <vt:i4>1025</vt:i4>
      </vt:variant>
      <vt:variant>
        <vt:i4>1</vt:i4>
      </vt:variant>
      <vt:variant>
        <vt:lpwstr>cid:4E28DDB1-2703-4C4E-9518-2D61C41ED6B3@homenet.telecomitalia.it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Chiara Guardini</dc:creator>
  <cp:keywords/>
  <dc:description/>
  <cp:lastModifiedBy>Chiara Guardini</cp:lastModifiedBy>
  <cp:revision>6</cp:revision>
  <cp:lastPrinted>2017-06-01T07:21:00Z</cp:lastPrinted>
  <dcterms:created xsi:type="dcterms:W3CDTF">2020-01-17T08:49:00Z</dcterms:created>
  <dcterms:modified xsi:type="dcterms:W3CDTF">2022-03-31T14:48:00Z</dcterms:modified>
</cp:coreProperties>
</file>