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C969" w14:textId="77777777" w:rsidR="00716ED3" w:rsidRDefault="00716ED3"/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F7369E" w:rsidRPr="00532F2B" w14:paraId="06C5921C" w14:textId="77777777" w:rsidTr="002C503F">
        <w:trPr>
          <w:trHeight w:val="14740"/>
        </w:trPr>
        <w:tc>
          <w:tcPr>
            <w:tcW w:w="5070" w:type="dxa"/>
          </w:tcPr>
          <w:p w14:paraId="10ACA1F5" w14:textId="77777777" w:rsidR="00716ED3" w:rsidRDefault="00A31C5A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6162C8" wp14:editId="49174C5A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1905</wp:posOffset>
                  </wp:positionV>
                  <wp:extent cx="4191000" cy="1593980"/>
                  <wp:effectExtent l="0" t="0" r="0" b="0"/>
                  <wp:wrapNone/>
                  <wp:docPr id="5" name="Immagine 5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5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CDDB31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95EC090" w14:textId="77777777" w:rsidR="00764B11" w:rsidRDefault="00764B11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430E4561" w14:textId="77777777" w:rsidR="00764B11" w:rsidRDefault="00764B11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158877D4" w14:textId="77777777" w:rsidR="00764B11" w:rsidRDefault="00764B11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2F69AE79" w14:textId="77777777" w:rsidR="00764B11" w:rsidRDefault="00764B11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0457231D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1DEACA22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53592F7A" w14:textId="77777777" w:rsidR="002015A1" w:rsidRPr="00014039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 w:rsidRPr="00014039">
              <w:rPr>
                <w:rFonts w:ascii="Andrade Pro Rg" w:hAnsi="Andrade Pro Rg" w:cs="GaramondThree"/>
                <w:b/>
                <w:sz w:val="32"/>
                <w:szCs w:val="32"/>
              </w:rPr>
              <w:t>CHIARETTO</w:t>
            </w:r>
            <w:r w:rsidR="002C503F">
              <w:rPr>
                <w:rFonts w:ascii="Andrade Pro Rg" w:hAnsi="Andrade Pro Rg" w:cs="GaramondThree"/>
                <w:b/>
                <w:sz w:val="32"/>
                <w:szCs w:val="32"/>
              </w:rPr>
              <w:t xml:space="preserve"> DI BARDOLINO</w:t>
            </w:r>
          </w:p>
          <w:p w14:paraId="1F7F2CD8" w14:textId="77777777" w:rsidR="002015A1" w:rsidRPr="00014039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 w:rsidRPr="00014039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DENOMINAZIONE DI ORIGINE CONTROLLATA</w:t>
            </w:r>
          </w:p>
          <w:p w14:paraId="6CE825EB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2103A534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23E5870C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377A91F4" w14:textId="77777777" w:rsidR="00181155" w:rsidRPr="003B3742" w:rsidRDefault="00181155" w:rsidP="00181155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</w:pPr>
            <w:r w:rsidRPr="003B374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Production area</w:t>
            </w:r>
          </w:p>
          <w:p w14:paraId="743E1920" w14:textId="77777777" w:rsidR="002C503F" w:rsidRDefault="00181155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Bardolino, to the east of Lake Garda.</w:t>
            </w:r>
          </w:p>
          <w:p w14:paraId="0D56D884" w14:textId="77777777" w:rsidR="002C503F" w:rsidRDefault="002C503F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7BCE50B" w14:textId="77777777" w:rsidR="00181155" w:rsidRPr="002C503F" w:rsidRDefault="00181155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>Grape</w:t>
            </w:r>
            <w:proofErr w:type="spellEnd"/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>varieties</w:t>
            </w:r>
            <w:proofErr w:type="spellEnd"/>
          </w:p>
          <w:p w14:paraId="04ABAD78" w14:textId="0DBA5229" w:rsidR="002C503F" w:rsidRDefault="00181155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</w:rPr>
            </w:pPr>
            <w:r w:rsidRPr="003B3742">
              <w:rPr>
                <w:rFonts w:ascii="Bookman Old Style" w:hAnsi="Bookman Old Style" w:cs="Futura-Light"/>
                <w:color w:val="000000"/>
                <w:sz w:val="20"/>
                <w:szCs w:val="20"/>
              </w:rPr>
              <w:t>Corvina</w:t>
            </w:r>
            <w:r w:rsidR="00532F2B">
              <w:rPr>
                <w:rFonts w:ascii="Bookman Old Style" w:hAnsi="Bookman Old Style" w:cs="Futura-Light"/>
                <w:color w:val="000000"/>
                <w:sz w:val="20"/>
                <w:szCs w:val="20"/>
              </w:rPr>
              <w:t xml:space="preserve">, </w:t>
            </w:r>
            <w:r w:rsidR="0040016B">
              <w:rPr>
                <w:rFonts w:ascii="Bookman Old Style" w:hAnsi="Bookman Old Style" w:cs="Futura-Light"/>
                <w:color w:val="000000"/>
                <w:sz w:val="20"/>
                <w:szCs w:val="20"/>
              </w:rPr>
              <w:t xml:space="preserve">Rondinella </w:t>
            </w:r>
            <w:r w:rsidR="00532F2B">
              <w:rPr>
                <w:rFonts w:ascii="Bookman Old Style" w:hAnsi="Bookman Old Style" w:cs="Futura-Light"/>
                <w:color w:val="000000"/>
                <w:sz w:val="20"/>
                <w:szCs w:val="20"/>
              </w:rPr>
              <w:t xml:space="preserve">and </w:t>
            </w:r>
            <w:r w:rsidR="0040016B">
              <w:rPr>
                <w:rFonts w:ascii="Bookman Old Style" w:hAnsi="Bookman Old Style" w:cs="Futura-Light"/>
                <w:color w:val="000000"/>
                <w:sz w:val="20"/>
                <w:szCs w:val="20"/>
              </w:rPr>
              <w:t>Molinara</w:t>
            </w:r>
            <w:r w:rsidRPr="003B3742">
              <w:rPr>
                <w:rFonts w:ascii="Bookman Old Style" w:hAnsi="Bookman Old Style" w:cs="Futura-Light"/>
                <w:color w:val="000000"/>
                <w:sz w:val="20"/>
                <w:szCs w:val="20"/>
              </w:rPr>
              <w:t>.</w:t>
            </w:r>
          </w:p>
          <w:p w14:paraId="13A8F035" w14:textId="77777777" w:rsidR="002C503F" w:rsidRDefault="002C503F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313D03C" w14:textId="77777777" w:rsidR="00181155" w:rsidRPr="002C503F" w:rsidRDefault="00181155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3B374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Vinification</w:t>
            </w:r>
          </w:p>
          <w:p w14:paraId="3A28635E" w14:textId="77777777" w:rsidR="002C503F" w:rsidRDefault="002C503F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Soft pressing of the grapes with short maceration of the skins.</w:t>
            </w:r>
          </w:p>
          <w:p w14:paraId="6AC1D5A1" w14:textId="77777777" w:rsidR="00532F2B" w:rsidRDefault="00532F2B" w:rsidP="00532F2B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</w:rPr>
            </w:pPr>
          </w:p>
          <w:p w14:paraId="292D6525" w14:textId="77777777" w:rsidR="00532F2B" w:rsidRPr="00532F2B" w:rsidRDefault="00532F2B" w:rsidP="00532F2B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C503F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 xml:space="preserve">Wine analysis </w:t>
            </w:r>
          </w:p>
          <w:p w14:paraId="4D8E063F" w14:textId="77777777" w:rsidR="00532F2B" w:rsidRPr="00181155" w:rsidRDefault="00532F2B" w:rsidP="00532F2B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Alcohol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:</w:t>
            </w: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12% by Vol.</w:t>
            </w:r>
          </w:p>
          <w:p w14:paraId="5C927581" w14:textId="3ED76EAA" w:rsidR="00532F2B" w:rsidRDefault="00532F2B" w:rsidP="00532F2B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Total acidity: about 5.</w:t>
            </w: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-6</w:t>
            </w: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g/l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3A78D142" w14:textId="77777777" w:rsidR="002C503F" w:rsidRDefault="002C503F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4800AF16" w14:textId="77777777" w:rsidR="00181155" w:rsidRPr="002C503F" w:rsidRDefault="00D64E67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Refine</w:t>
            </w:r>
            <w:r w:rsidR="003B374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ment</w:t>
            </w:r>
          </w:p>
          <w:p w14:paraId="5D49BE39" w14:textId="77777777" w:rsidR="002C503F" w:rsidRDefault="00181155" w:rsidP="002C503F">
            <w:pPr>
              <w:autoSpaceDE w:val="0"/>
              <w:autoSpaceDN w:val="0"/>
              <w:adjustRightInd w:val="0"/>
              <w:ind w:right="-224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In stainless steel vats and </w:t>
            </w:r>
            <w:r w:rsidR="003B374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about </w:t>
            </w: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3 months in bottle.</w:t>
            </w:r>
          </w:p>
          <w:p w14:paraId="71138BBD" w14:textId="77777777" w:rsidR="002C503F" w:rsidRDefault="002C503F" w:rsidP="002C503F">
            <w:pPr>
              <w:autoSpaceDE w:val="0"/>
              <w:autoSpaceDN w:val="0"/>
              <w:adjustRightInd w:val="0"/>
              <w:ind w:right="-224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15E4B53E" w14:textId="77777777" w:rsidR="00181155" w:rsidRPr="002C503F" w:rsidRDefault="00181155" w:rsidP="002C503F">
            <w:pPr>
              <w:autoSpaceDE w:val="0"/>
              <w:autoSpaceDN w:val="0"/>
              <w:adjustRightInd w:val="0"/>
              <w:ind w:right="-224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3B374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Sensory impressions</w:t>
            </w:r>
          </w:p>
          <w:p w14:paraId="0209CE70" w14:textId="77777777" w:rsidR="00181155" w:rsidRPr="00181155" w:rsidRDefault="00181155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Pinkish colour with purple nuances.</w:t>
            </w:r>
          </w:p>
          <w:p w14:paraId="4D415A08" w14:textId="77777777" w:rsidR="00181155" w:rsidRPr="00181155" w:rsidRDefault="00181155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Delicate bouquets with fruity and floral hints. </w:t>
            </w:r>
          </w:p>
          <w:p w14:paraId="5F27B95A" w14:textId="77777777" w:rsidR="002C503F" w:rsidRDefault="00D662C5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Dry taste, fresh and slightly </w:t>
            </w:r>
            <w:proofErr w:type="spellStart"/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sapid</w:t>
            </w:r>
            <w:proofErr w:type="spellEnd"/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11FE9760" w14:textId="77777777" w:rsidR="002C503F" w:rsidRDefault="002C503F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6F020401" w14:textId="77777777" w:rsidR="00181155" w:rsidRPr="002C503F" w:rsidRDefault="00181155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3B374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Serving information</w:t>
            </w:r>
          </w:p>
          <w:p w14:paraId="3B609B2A" w14:textId="77777777" w:rsidR="002C503F" w:rsidRDefault="004D2A7B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14° to </w:t>
            </w:r>
            <w:r w:rsidR="002C503F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15° C.</w:t>
            </w:r>
          </w:p>
          <w:p w14:paraId="042D7D64" w14:textId="77777777" w:rsidR="002C503F" w:rsidRDefault="002C503F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603024B7" w14:textId="77777777" w:rsidR="00181155" w:rsidRPr="002C503F" w:rsidRDefault="00181155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3B374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Dining accompaniment</w:t>
            </w:r>
          </w:p>
          <w:p w14:paraId="31FD73F2" w14:textId="77777777" w:rsidR="002C503F" w:rsidRDefault="003B3742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First courses, even with fish, and</w:t>
            </w:r>
            <w:r w:rsidR="00181155"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white meat.</w:t>
            </w:r>
          </w:p>
          <w:p w14:paraId="6355E13B" w14:textId="77777777" w:rsidR="002C503F" w:rsidRDefault="002C503F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70AE77DC" w14:textId="77777777" w:rsidR="00181155" w:rsidRPr="002C503F" w:rsidRDefault="00181155" w:rsidP="002C503F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3B374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Longevity</w:t>
            </w:r>
          </w:p>
          <w:p w14:paraId="7039348C" w14:textId="77777777" w:rsidR="00181155" w:rsidRPr="00181155" w:rsidRDefault="00181155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8115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 drink preferably young.</w:t>
            </w:r>
          </w:p>
          <w:p w14:paraId="5DA1C1FD" w14:textId="77777777" w:rsidR="003B3742" w:rsidRPr="003611FA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219BECBD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75D5E2BA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2967F222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13C0BFDF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648D865B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246841AE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4EAC63E9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4681C839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7BEAFFBB" w14:textId="77777777" w:rsidR="003B3742" w:rsidRDefault="003B3742" w:rsidP="0018115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01619EA6" w14:textId="77777777" w:rsidR="000C4BF5" w:rsidRPr="009F3245" w:rsidRDefault="000C4BF5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84" w:type="dxa"/>
            <w:vAlign w:val="bottom"/>
          </w:tcPr>
          <w:p w14:paraId="19100792" w14:textId="77777777" w:rsidR="000C4BF5" w:rsidRPr="003B3742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16FF2789" w14:textId="77777777" w:rsidR="000C4BF5" w:rsidRPr="003B3742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559C7A4A" w14:textId="77777777" w:rsidR="000C4BF5" w:rsidRPr="003B3742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6F0C3DF6" w14:textId="77777777" w:rsidR="000C4BF5" w:rsidRPr="003B3742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43B1FD0E" w14:textId="77777777" w:rsidR="000C4BF5" w:rsidRPr="003B3742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1E45D123" w14:textId="77777777" w:rsidR="000C4BF5" w:rsidRPr="003B3742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7774F764" w14:textId="77777777" w:rsidR="00FF0A02" w:rsidRPr="003B3742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</w:pPr>
          </w:p>
          <w:p w14:paraId="5D43A2B3" w14:textId="033726DA" w:rsidR="00F7369E" w:rsidRPr="00764B11" w:rsidRDefault="001C65ED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  <w:r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  <w:drawing>
                <wp:inline distT="0" distB="0" distL="0" distR="0" wp14:anchorId="75DA20D4" wp14:editId="70411ABD">
                  <wp:extent cx="2028825" cy="7219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84" t="5716" r="32766" b="5863"/>
                          <a:stretch/>
                        </pic:blipFill>
                        <pic:spPr bwMode="auto">
                          <a:xfrm>
                            <a:off x="0" y="0"/>
                            <a:ext cx="2028825" cy="721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2F0EB" w14:textId="77777777" w:rsidR="00F7369E" w:rsidRPr="00551CEF" w:rsidRDefault="00F7369E" w:rsidP="000C4BF5">
      <w:pPr>
        <w:autoSpaceDE w:val="0"/>
        <w:autoSpaceDN w:val="0"/>
        <w:adjustRightInd w:val="0"/>
        <w:rPr>
          <w:rFonts w:ascii="Bookman Old Style" w:hAnsi="Bookman Old Style" w:cs="Futura-Light"/>
          <w:i/>
          <w:color w:val="000000"/>
          <w:sz w:val="2"/>
          <w:szCs w:val="2"/>
          <w:lang w:val="en-US"/>
        </w:rPr>
      </w:pPr>
    </w:p>
    <w:sectPr w:rsidR="00F7369E" w:rsidRPr="00551CEF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D0E0" w14:textId="77777777" w:rsidR="00B2413A" w:rsidRDefault="00B2413A">
      <w:r>
        <w:separator/>
      </w:r>
    </w:p>
  </w:endnote>
  <w:endnote w:type="continuationSeparator" w:id="0">
    <w:p w14:paraId="5699503D" w14:textId="77777777" w:rsidR="00B2413A" w:rsidRDefault="00B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598B" w14:textId="77777777" w:rsidR="00F35E83" w:rsidRDefault="00F35E83" w:rsidP="00F35E83"/>
  <w:p w14:paraId="1DA309B5" w14:textId="77777777" w:rsidR="00F35E83" w:rsidRPr="00516C6B" w:rsidRDefault="00B2413A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 w14:anchorId="41E924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0.35pt;margin-top:-9.85pt;width:6.95pt;height:18.8pt;z-index:251657728" stroked="f">
          <v:textbox style="layout-flow:vertical;mso-layout-flow-alt:bottom-to-top;mso-next-textbox:#_x0000_s1025" inset="0,0,0,0">
            <w:txbxContent>
              <w:p w14:paraId="28216AAC" w14:textId="77777777" w:rsidR="00F35E83" w:rsidRDefault="00F35E83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</w:t>
                </w:r>
                <w:r w:rsidR="00CB4E34"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6</w:t>
                </w: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12B820ED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8962" w14:textId="77777777" w:rsidR="00B2413A" w:rsidRDefault="00B2413A">
      <w:r>
        <w:separator/>
      </w:r>
    </w:p>
  </w:footnote>
  <w:footnote w:type="continuationSeparator" w:id="0">
    <w:p w14:paraId="367CB530" w14:textId="77777777" w:rsidR="00B2413A" w:rsidRDefault="00B2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9E"/>
    <w:rsid w:val="00014039"/>
    <w:rsid w:val="00072365"/>
    <w:rsid w:val="00081D7E"/>
    <w:rsid w:val="000B2786"/>
    <w:rsid w:val="000C128C"/>
    <w:rsid w:val="000C4BF5"/>
    <w:rsid w:val="001034C2"/>
    <w:rsid w:val="00116F23"/>
    <w:rsid w:val="0016540E"/>
    <w:rsid w:val="00181155"/>
    <w:rsid w:val="00191012"/>
    <w:rsid w:val="00194B07"/>
    <w:rsid w:val="001C65ED"/>
    <w:rsid w:val="001C7813"/>
    <w:rsid w:val="001D4DD1"/>
    <w:rsid w:val="001E022A"/>
    <w:rsid w:val="002015A1"/>
    <w:rsid w:val="002831C3"/>
    <w:rsid w:val="002C503F"/>
    <w:rsid w:val="002D4756"/>
    <w:rsid w:val="002F74A4"/>
    <w:rsid w:val="003611FA"/>
    <w:rsid w:val="003818C1"/>
    <w:rsid w:val="003876A5"/>
    <w:rsid w:val="003B3742"/>
    <w:rsid w:val="003C3333"/>
    <w:rsid w:val="0040016B"/>
    <w:rsid w:val="004458DE"/>
    <w:rsid w:val="004641FC"/>
    <w:rsid w:val="00483C14"/>
    <w:rsid w:val="004C5C41"/>
    <w:rsid w:val="004D2A7B"/>
    <w:rsid w:val="004F2110"/>
    <w:rsid w:val="004F224C"/>
    <w:rsid w:val="00514A97"/>
    <w:rsid w:val="00516C6B"/>
    <w:rsid w:val="00532F2B"/>
    <w:rsid w:val="00551CEF"/>
    <w:rsid w:val="00576CD6"/>
    <w:rsid w:val="005A23F5"/>
    <w:rsid w:val="005E3DA5"/>
    <w:rsid w:val="006051C9"/>
    <w:rsid w:val="00607A9F"/>
    <w:rsid w:val="00610A7E"/>
    <w:rsid w:val="00612413"/>
    <w:rsid w:val="00664BDD"/>
    <w:rsid w:val="00671A28"/>
    <w:rsid w:val="006A7A5E"/>
    <w:rsid w:val="006B5004"/>
    <w:rsid w:val="006D3A1D"/>
    <w:rsid w:val="006E7F0B"/>
    <w:rsid w:val="006F7A29"/>
    <w:rsid w:val="00713687"/>
    <w:rsid w:val="00716ED3"/>
    <w:rsid w:val="007537D7"/>
    <w:rsid w:val="00764B11"/>
    <w:rsid w:val="007C2A93"/>
    <w:rsid w:val="007C54C7"/>
    <w:rsid w:val="007E6AF4"/>
    <w:rsid w:val="007E734B"/>
    <w:rsid w:val="00800D88"/>
    <w:rsid w:val="0081702D"/>
    <w:rsid w:val="0084137A"/>
    <w:rsid w:val="00843F13"/>
    <w:rsid w:val="00873EA2"/>
    <w:rsid w:val="008D338D"/>
    <w:rsid w:val="009313E9"/>
    <w:rsid w:val="00995B39"/>
    <w:rsid w:val="009E3FF8"/>
    <w:rsid w:val="009F3245"/>
    <w:rsid w:val="00A21D40"/>
    <w:rsid w:val="00A25E93"/>
    <w:rsid w:val="00A31C5A"/>
    <w:rsid w:val="00A53822"/>
    <w:rsid w:val="00A8433E"/>
    <w:rsid w:val="00AB1618"/>
    <w:rsid w:val="00AD3037"/>
    <w:rsid w:val="00AD6C23"/>
    <w:rsid w:val="00B16DA2"/>
    <w:rsid w:val="00B2413A"/>
    <w:rsid w:val="00B3580A"/>
    <w:rsid w:val="00B41361"/>
    <w:rsid w:val="00B961EA"/>
    <w:rsid w:val="00C163FA"/>
    <w:rsid w:val="00C37B4C"/>
    <w:rsid w:val="00CA0C0C"/>
    <w:rsid w:val="00CB4E34"/>
    <w:rsid w:val="00D4649A"/>
    <w:rsid w:val="00D64E67"/>
    <w:rsid w:val="00D662C5"/>
    <w:rsid w:val="00D70252"/>
    <w:rsid w:val="00DB2460"/>
    <w:rsid w:val="00DD2556"/>
    <w:rsid w:val="00E010F1"/>
    <w:rsid w:val="00E63741"/>
    <w:rsid w:val="00F26E78"/>
    <w:rsid w:val="00F32719"/>
    <w:rsid w:val="00F35E83"/>
    <w:rsid w:val="00F4314D"/>
    <w:rsid w:val="00F618AB"/>
    <w:rsid w:val="00F7369E"/>
    <w:rsid w:val="00F777F0"/>
    <w:rsid w:val="00F9079F"/>
    <w:rsid w:val="00FB1029"/>
    <w:rsid w:val="00FC7E53"/>
    <w:rsid w:val="00FD54EA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EEA14"/>
  <w15:docId w15:val="{E6043AFF-1F74-47E8-BD66-E00B2FD5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23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A6B7-907E-45D7-9A0A-43ED7C3B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29</cp:revision>
  <cp:lastPrinted>2017-06-15T10:02:00Z</cp:lastPrinted>
  <dcterms:created xsi:type="dcterms:W3CDTF">2014-04-24T10:41:00Z</dcterms:created>
  <dcterms:modified xsi:type="dcterms:W3CDTF">2022-03-31T14:25:00Z</dcterms:modified>
</cp:coreProperties>
</file>