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ED3" w:rsidRPr="00333317" w:rsidRDefault="00716ED3">
      <w:pPr>
        <w:rPr>
          <w:rFonts w:ascii="Andrade Pro Rg" w:hAnsi="Andrade Pro Rg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54"/>
        <w:gridCol w:w="4084"/>
      </w:tblGrid>
      <w:tr w:rsidR="00F7369E" w:rsidRPr="00333317" w:rsidTr="000C4BF5">
        <w:trPr>
          <w:trHeight w:val="14740"/>
        </w:trPr>
        <w:tc>
          <w:tcPr>
            <w:tcW w:w="5662" w:type="dxa"/>
          </w:tcPr>
          <w:p w:rsidR="00716ED3" w:rsidRPr="00333317" w:rsidRDefault="00333317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  <w:r w:rsidRPr="00333317">
              <w:rPr>
                <w:rFonts w:ascii="Andrade Pro Rg" w:hAnsi="Andrade Pro Rg"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973455</wp:posOffset>
                  </wp:positionH>
                  <wp:positionV relativeFrom="paragraph">
                    <wp:posOffset>-24130</wp:posOffset>
                  </wp:positionV>
                  <wp:extent cx="4057650" cy="1543262"/>
                  <wp:effectExtent l="0" t="0" r="0" b="0"/>
                  <wp:wrapNone/>
                  <wp:docPr id="3" name="Immagine 3" descr="Z:\Cataloghi-depliant-dvd\Linea Antichello\Antichello NUOVO LOGO 2017\Marchio Antiche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Cataloghi-depliant-dvd\Linea Antichello\Antichello NUOVO LOGO 2017\Marchio Antichel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154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6ED3" w:rsidRDefault="00716ED3" w:rsidP="003D4DF7">
            <w:pPr>
              <w:autoSpaceDE w:val="0"/>
              <w:autoSpaceDN w:val="0"/>
              <w:adjustRightInd w:val="0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3D4DF7" w:rsidRDefault="003D4DF7" w:rsidP="003D4DF7">
            <w:pPr>
              <w:autoSpaceDE w:val="0"/>
              <w:autoSpaceDN w:val="0"/>
              <w:adjustRightInd w:val="0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3D4DF7" w:rsidRDefault="003D4DF7" w:rsidP="003D4DF7">
            <w:pPr>
              <w:autoSpaceDE w:val="0"/>
              <w:autoSpaceDN w:val="0"/>
              <w:adjustRightInd w:val="0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3D4DF7" w:rsidRDefault="003D4DF7" w:rsidP="003D4DF7">
            <w:pPr>
              <w:autoSpaceDE w:val="0"/>
              <w:autoSpaceDN w:val="0"/>
              <w:adjustRightInd w:val="0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3D4DF7" w:rsidRDefault="003D4DF7" w:rsidP="003D4DF7">
            <w:pPr>
              <w:autoSpaceDE w:val="0"/>
              <w:autoSpaceDN w:val="0"/>
              <w:adjustRightInd w:val="0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3D4DF7" w:rsidRDefault="003D4DF7" w:rsidP="003D4DF7">
            <w:pPr>
              <w:autoSpaceDE w:val="0"/>
              <w:autoSpaceDN w:val="0"/>
              <w:adjustRightInd w:val="0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3D4DF7" w:rsidRDefault="003D4DF7" w:rsidP="003D4DF7">
            <w:pPr>
              <w:autoSpaceDE w:val="0"/>
              <w:autoSpaceDN w:val="0"/>
              <w:adjustRightInd w:val="0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3D4DF7" w:rsidRDefault="003D4DF7" w:rsidP="003D4DF7">
            <w:pPr>
              <w:autoSpaceDE w:val="0"/>
              <w:autoSpaceDN w:val="0"/>
              <w:adjustRightInd w:val="0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3D4DF7" w:rsidRDefault="003D4DF7" w:rsidP="003D4DF7">
            <w:pPr>
              <w:autoSpaceDE w:val="0"/>
              <w:autoSpaceDN w:val="0"/>
              <w:adjustRightInd w:val="0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3D4DF7" w:rsidRPr="00333317" w:rsidRDefault="003D4DF7" w:rsidP="003D4DF7">
            <w:pPr>
              <w:autoSpaceDE w:val="0"/>
              <w:autoSpaceDN w:val="0"/>
              <w:adjustRightInd w:val="0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716ED3" w:rsidRPr="00333317" w:rsidRDefault="00716ED3" w:rsidP="00716ED3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</w:p>
          <w:p w:rsidR="00514A97" w:rsidRPr="00333317" w:rsidRDefault="00514A97" w:rsidP="00514A97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B10426"/>
                <w:sz w:val="22"/>
                <w:szCs w:val="22"/>
              </w:rPr>
            </w:pPr>
          </w:p>
          <w:p w:rsidR="0071476C" w:rsidRPr="00333317" w:rsidRDefault="0071476C" w:rsidP="0071476C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"/>
                <w:b/>
                <w:sz w:val="22"/>
                <w:szCs w:val="22"/>
              </w:rPr>
            </w:pPr>
            <w:r w:rsidRPr="00333317">
              <w:rPr>
                <w:rFonts w:ascii="Andrade Pro Rg" w:hAnsi="Andrade Pro Rg" w:cs="GaramondThree"/>
                <w:b/>
                <w:sz w:val="22"/>
                <w:szCs w:val="22"/>
              </w:rPr>
              <w:t>MERLOT</w:t>
            </w:r>
          </w:p>
          <w:p w:rsidR="0071476C" w:rsidRPr="00333317" w:rsidRDefault="0071476C" w:rsidP="0071476C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-Italic"/>
                <w:i/>
                <w:iCs/>
                <w:sz w:val="22"/>
                <w:szCs w:val="22"/>
              </w:rPr>
            </w:pPr>
            <w:r w:rsidRPr="00333317">
              <w:rPr>
                <w:rFonts w:ascii="Andrade Pro Rg" w:hAnsi="Andrade Pro Rg" w:cs="GaramondThree-Italic"/>
                <w:i/>
                <w:iCs/>
                <w:sz w:val="22"/>
                <w:szCs w:val="22"/>
              </w:rPr>
              <w:t>VENEZIE</w:t>
            </w:r>
          </w:p>
          <w:p w:rsidR="0071476C" w:rsidRPr="00333317" w:rsidRDefault="0071476C" w:rsidP="0071476C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GaramondThree-Italic"/>
                <w:i/>
                <w:iCs/>
                <w:sz w:val="22"/>
                <w:szCs w:val="22"/>
              </w:rPr>
            </w:pPr>
            <w:r w:rsidRPr="00333317">
              <w:rPr>
                <w:rFonts w:ascii="Andrade Pro Rg" w:hAnsi="Andrade Pro Rg" w:cs="GaramondThree-Italic"/>
                <w:i/>
                <w:iCs/>
                <w:sz w:val="22"/>
                <w:szCs w:val="22"/>
              </w:rPr>
              <w:t>INDICAZIONE GEOGRAFICA TIPICA</w:t>
            </w:r>
          </w:p>
          <w:p w:rsidR="0071476C" w:rsidRPr="00333317" w:rsidRDefault="0071476C" w:rsidP="0071476C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B10426"/>
                <w:sz w:val="22"/>
                <w:szCs w:val="22"/>
              </w:rPr>
            </w:pPr>
          </w:p>
          <w:p w:rsidR="0071476C" w:rsidRPr="00333317" w:rsidRDefault="0071476C" w:rsidP="0071476C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B10426"/>
                <w:sz w:val="22"/>
                <w:szCs w:val="22"/>
              </w:rPr>
            </w:pPr>
          </w:p>
          <w:p w:rsidR="0071476C" w:rsidRPr="00333317" w:rsidRDefault="0071476C" w:rsidP="0071476C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B10426"/>
                <w:sz w:val="22"/>
                <w:szCs w:val="22"/>
              </w:rPr>
            </w:pPr>
          </w:p>
          <w:p w:rsidR="0071476C" w:rsidRPr="00333317" w:rsidRDefault="0071476C" w:rsidP="0071476C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B10426"/>
                <w:sz w:val="22"/>
                <w:szCs w:val="22"/>
              </w:rPr>
            </w:pPr>
          </w:p>
          <w:p w:rsidR="0071476C" w:rsidRPr="00333317" w:rsidRDefault="008C2422" w:rsidP="0071476C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333317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Zona di produzione</w:t>
            </w:r>
          </w:p>
          <w:p w:rsidR="0071476C" w:rsidRPr="00333317" w:rsidRDefault="0071476C" w:rsidP="0071476C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333317">
              <w:rPr>
                <w:rFonts w:ascii="Andrade Pro Rg" w:hAnsi="Andrade Pro Rg" w:cs="Futura-Light"/>
                <w:color w:val="000000"/>
                <w:sz w:val="22"/>
                <w:szCs w:val="22"/>
              </w:rPr>
              <w:t>Vigneti a Nord-Est di Verona.</w:t>
            </w:r>
          </w:p>
          <w:p w:rsidR="0071476C" w:rsidRPr="00333317" w:rsidRDefault="008C2422" w:rsidP="0071476C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333317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Varietà delle uve</w:t>
            </w:r>
          </w:p>
          <w:p w:rsidR="0071476C" w:rsidRPr="00333317" w:rsidRDefault="0071476C" w:rsidP="0071476C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333317">
              <w:rPr>
                <w:rFonts w:ascii="Andrade Pro Rg" w:hAnsi="Andrade Pro Rg" w:cs="Futura-Light"/>
                <w:color w:val="000000"/>
                <w:sz w:val="22"/>
                <w:szCs w:val="22"/>
              </w:rPr>
              <w:t>Merlot 85%, Corvina 15%.</w:t>
            </w:r>
          </w:p>
          <w:p w:rsidR="0071476C" w:rsidRPr="00333317" w:rsidRDefault="008C2422" w:rsidP="0071476C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333317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Dati analitici</w:t>
            </w:r>
          </w:p>
          <w:p w:rsidR="0071476C" w:rsidRPr="00333317" w:rsidRDefault="0071476C" w:rsidP="0071476C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333317">
              <w:rPr>
                <w:rFonts w:ascii="Andrade Pro Rg" w:hAnsi="Andrade Pro Rg" w:cs="Futura-Light"/>
                <w:color w:val="000000"/>
                <w:sz w:val="22"/>
                <w:szCs w:val="22"/>
              </w:rPr>
              <w:t>Alcool 12 % Vol.</w:t>
            </w:r>
          </w:p>
          <w:p w:rsidR="0071476C" w:rsidRPr="00333317" w:rsidRDefault="0071476C" w:rsidP="0071476C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333317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Acidità totale </w:t>
            </w:r>
            <w:proofErr w:type="spellStart"/>
            <w:r w:rsidRPr="00333317">
              <w:rPr>
                <w:rFonts w:ascii="Andrade Pro Rg" w:hAnsi="Andrade Pro Rg" w:cs="Futura-Light"/>
                <w:color w:val="000000"/>
                <w:sz w:val="22"/>
                <w:szCs w:val="22"/>
              </w:rPr>
              <w:t>ca</w:t>
            </w:r>
            <w:proofErr w:type="spellEnd"/>
            <w:r w:rsidRPr="00333317">
              <w:rPr>
                <w:rFonts w:ascii="Andrade Pro Rg" w:hAnsi="Andrade Pro Rg" w:cs="Futura-Light"/>
                <w:color w:val="000000"/>
                <w:sz w:val="22"/>
                <w:szCs w:val="22"/>
              </w:rPr>
              <w:t>. 5,50 g/l</w:t>
            </w:r>
            <w:r w:rsidR="008C2422" w:rsidRPr="00333317">
              <w:rPr>
                <w:rFonts w:ascii="Andrade Pro Rg" w:hAnsi="Andrade Pro Rg" w:cs="Futura-Light"/>
                <w:color w:val="000000"/>
                <w:sz w:val="22"/>
                <w:szCs w:val="22"/>
              </w:rPr>
              <w:t>.</w:t>
            </w:r>
          </w:p>
          <w:p w:rsidR="0071476C" w:rsidRPr="00333317" w:rsidRDefault="008C2422" w:rsidP="0071476C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333317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Vinificazione</w:t>
            </w:r>
          </w:p>
          <w:p w:rsidR="0071476C" w:rsidRPr="00333317" w:rsidRDefault="0071476C" w:rsidP="0071476C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333317">
              <w:rPr>
                <w:rFonts w:ascii="Andrade Pro Rg" w:hAnsi="Andrade Pro Rg" w:cs="Futura-Light"/>
                <w:color w:val="000000"/>
                <w:sz w:val="22"/>
                <w:szCs w:val="22"/>
              </w:rPr>
              <w:t>Pigia-diraspatura delle uve. Temperatura di fermentazione tra i</w:t>
            </w:r>
            <w:r w:rsidR="00490914" w:rsidRPr="00333317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 </w:t>
            </w:r>
            <w:r w:rsidRPr="00333317">
              <w:rPr>
                <w:rFonts w:ascii="Andrade Pro Rg" w:hAnsi="Andrade Pro Rg" w:cs="Futura-Light"/>
                <w:color w:val="000000"/>
                <w:sz w:val="22"/>
                <w:szCs w:val="22"/>
              </w:rPr>
              <w:t>20</w:t>
            </w:r>
            <w:r w:rsidR="00490914" w:rsidRPr="00333317">
              <w:rPr>
                <w:rFonts w:ascii="Andrade Pro Rg" w:hAnsi="Andrade Pro Rg" w:cs="Symbol"/>
                <w:color w:val="000000"/>
                <w:sz w:val="22"/>
                <w:szCs w:val="22"/>
              </w:rPr>
              <w:t>°</w:t>
            </w:r>
            <w:r w:rsidRPr="00333317">
              <w:rPr>
                <w:rFonts w:ascii="Andrade Pro Rg" w:hAnsi="Andrade Pro Rg" w:cs="Futura-Light"/>
                <w:color w:val="000000"/>
                <w:sz w:val="22"/>
                <w:szCs w:val="22"/>
              </w:rPr>
              <w:t>-25</w:t>
            </w:r>
            <w:r w:rsidR="00490914" w:rsidRPr="00333317">
              <w:rPr>
                <w:rFonts w:ascii="Andrade Pro Rg" w:hAnsi="Andrade Pro Rg" w:cs="Symbol"/>
                <w:color w:val="000000"/>
                <w:sz w:val="22"/>
                <w:szCs w:val="22"/>
              </w:rPr>
              <w:t>°</w:t>
            </w:r>
            <w:r w:rsidRPr="00333317">
              <w:rPr>
                <w:rFonts w:ascii="Andrade Pro Rg" w:hAnsi="Andrade Pro Rg" w:cs="Futura-Light"/>
                <w:color w:val="000000"/>
                <w:sz w:val="22"/>
                <w:szCs w:val="22"/>
              </w:rPr>
              <w:t>C. 8 giorni di macerazione.</w:t>
            </w:r>
          </w:p>
          <w:p w:rsidR="0071476C" w:rsidRPr="00333317" w:rsidRDefault="008C2422" w:rsidP="0071476C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333317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Affinamento</w:t>
            </w:r>
          </w:p>
          <w:p w:rsidR="0071476C" w:rsidRPr="00333317" w:rsidRDefault="0071476C" w:rsidP="0071476C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333317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In contenitori d’acciaio e </w:t>
            </w:r>
            <w:proofErr w:type="spellStart"/>
            <w:r w:rsidR="00EA783D" w:rsidRPr="00333317">
              <w:rPr>
                <w:rFonts w:ascii="Andrade Pro Rg" w:hAnsi="Andrade Pro Rg" w:cs="Futura-Light"/>
                <w:color w:val="000000"/>
                <w:sz w:val="22"/>
                <w:szCs w:val="22"/>
              </w:rPr>
              <w:t>ca</w:t>
            </w:r>
            <w:proofErr w:type="spellEnd"/>
            <w:r w:rsidR="00EA783D" w:rsidRPr="00333317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. </w:t>
            </w:r>
            <w:r w:rsidRPr="00333317">
              <w:rPr>
                <w:rFonts w:ascii="Andrade Pro Rg" w:hAnsi="Andrade Pro Rg" w:cs="Futura-Light"/>
                <w:color w:val="000000"/>
                <w:sz w:val="22"/>
                <w:szCs w:val="22"/>
              </w:rPr>
              <w:t>3 mesi in bottiglia.</w:t>
            </w:r>
          </w:p>
          <w:p w:rsidR="0071476C" w:rsidRPr="00333317" w:rsidRDefault="008C2422" w:rsidP="0071476C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333317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Descrizione organolettica</w:t>
            </w:r>
          </w:p>
          <w:p w:rsidR="00490914" w:rsidRPr="00333317" w:rsidRDefault="0071476C" w:rsidP="0071476C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333317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Colore rosso rubino intenso. </w:t>
            </w:r>
          </w:p>
          <w:p w:rsidR="0071476C" w:rsidRPr="00333317" w:rsidRDefault="0071476C" w:rsidP="0071476C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333317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Vino </w:t>
            </w:r>
            <w:r w:rsidR="00DA5844" w:rsidRPr="00333317">
              <w:rPr>
                <w:rFonts w:ascii="Andrade Pro Rg" w:hAnsi="Andrade Pro Rg" w:cs="Futura-Light"/>
                <w:color w:val="000000"/>
                <w:sz w:val="22"/>
                <w:szCs w:val="22"/>
              </w:rPr>
              <w:t>ampio e succoso</w:t>
            </w:r>
            <w:r w:rsidRPr="00333317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 con sentori di viola</w:t>
            </w:r>
            <w:r w:rsidR="00490914" w:rsidRPr="00333317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 </w:t>
            </w:r>
            <w:r w:rsidRPr="00333317">
              <w:rPr>
                <w:rFonts w:ascii="Andrade Pro Rg" w:hAnsi="Andrade Pro Rg" w:cs="Futura-Light"/>
                <w:color w:val="000000"/>
                <w:sz w:val="22"/>
                <w:szCs w:val="22"/>
              </w:rPr>
              <w:t xml:space="preserve">e </w:t>
            </w:r>
            <w:r w:rsidR="00DA5844" w:rsidRPr="00333317">
              <w:rPr>
                <w:rFonts w:ascii="Andrade Pro Rg" w:hAnsi="Andrade Pro Rg" w:cs="Futura-Light"/>
                <w:color w:val="000000"/>
                <w:sz w:val="22"/>
                <w:szCs w:val="22"/>
              </w:rPr>
              <w:t>more</w:t>
            </w:r>
            <w:r w:rsidRPr="00333317">
              <w:rPr>
                <w:rFonts w:ascii="Andrade Pro Rg" w:hAnsi="Andrade Pro Rg" w:cs="Futura-Light"/>
                <w:color w:val="000000"/>
                <w:sz w:val="22"/>
                <w:szCs w:val="22"/>
              </w:rPr>
              <w:t>.</w:t>
            </w:r>
          </w:p>
          <w:p w:rsidR="0071476C" w:rsidRPr="00333317" w:rsidRDefault="008C2422" w:rsidP="0071476C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333317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Servizio</w:t>
            </w:r>
          </w:p>
          <w:p w:rsidR="0071476C" w:rsidRPr="00333317" w:rsidRDefault="0071476C" w:rsidP="0071476C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333317">
              <w:rPr>
                <w:rFonts w:ascii="Andrade Pro Rg" w:hAnsi="Andrade Pro Rg" w:cs="Futura-Light"/>
                <w:color w:val="000000"/>
                <w:sz w:val="22"/>
                <w:szCs w:val="22"/>
              </w:rPr>
              <w:t>18</w:t>
            </w:r>
            <w:r w:rsidR="00490914" w:rsidRPr="00333317">
              <w:rPr>
                <w:rFonts w:ascii="Andrade Pro Rg" w:hAnsi="Andrade Pro Rg" w:cs="Symbol"/>
                <w:color w:val="000000"/>
                <w:sz w:val="22"/>
                <w:szCs w:val="22"/>
              </w:rPr>
              <w:t>°</w:t>
            </w:r>
            <w:r w:rsidRPr="00333317">
              <w:rPr>
                <w:rFonts w:ascii="Andrade Pro Rg" w:hAnsi="Andrade Pro Rg" w:cs="Futura-Light"/>
                <w:color w:val="000000"/>
                <w:sz w:val="22"/>
                <w:szCs w:val="22"/>
              </w:rPr>
              <w:t>C in bicchiere tulipano.</w:t>
            </w:r>
          </w:p>
          <w:p w:rsidR="0071476C" w:rsidRPr="00333317" w:rsidRDefault="008C2422" w:rsidP="0071476C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333317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Accostamenti</w:t>
            </w:r>
          </w:p>
          <w:p w:rsidR="0071476C" w:rsidRPr="00333317" w:rsidRDefault="0071476C" w:rsidP="0071476C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333317">
              <w:rPr>
                <w:rFonts w:ascii="Andrade Pro Rg" w:hAnsi="Andrade Pro Rg" w:cs="Futura-Light"/>
                <w:color w:val="000000"/>
                <w:sz w:val="22"/>
                <w:szCs w:val="22"/>
              </w:rPr>
              <w:t>Vino che si abbina perfettamente a carni rosse e formaggi stagionati.</w:t>
            </w:r>
          </w:p>
          <w:p w:rsidR="0071476C" w:rsidRPr="00333317" w:rsidRDefault="008C2422" w:rsidP="0071476C">
            <w:pPr>
              <w:autoSpaceDE w:val="0"/>
              <w:autoSpaceDN w:val="0"/>
              <w:adjustRightInd w:val="0"/>
              <w:spacing w:before="120"/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</w:pPr>
            <w:r w:rsidRPr="00333317">
              <w:rPr>
                <w:rFonts w:ascii="Andrade Pro Rg" w:hAnsi="Andrade Pro Rg" w:cs="Futura-Light"/>
                <w:b/>
                <w:smallCaps/>
                <w:color w:val="A60000"/>
                <w:sz w:val="22"/>
                <w:szCs w:val="22"/>
              </w:rPr>
              <w:t>Longevità</w:t>
            </w:r>
          </w:p>
          <w:p w:rsidR="0071476C" w:rsidRPr="00333317" w:rsidRDefault="0071476C" w:rsidP="0071476C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r w:rsidRPr="00333317">
              <w:rPr>
                <w:rFonts w:ascii="Andrade Pro Rg" w:hAnsi="Andrade Pro Rg" w:cs="Futura-Light"/>
                <w:color w:val="000000"/>
                <w:sz w:val="22"/>
                <w:szCs w:val="22"/>
              </w:rPr>
              <w:t>2 - 3 anni.</w:t>
            </w:r>
          </w:p>
          <w:p w:rsidR="0071476C" w:rsidRPr="00333317" w:rsidRDefault="0071476C" w:rsidP="00514A97">
            <w:pPr>
              <w:tabs>
                <w:tab w:val="left" w:pos="1980"/>
              </w:tabs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  <w:bookmarkStart w:id="0" w:name="_GoBack"/>
            <w:bookmarkEnd w:id="0"/>
          </w:p>
          <w:p w:rsidR="0071476C" w:rsidRPr="00333317" w:rsidRDefault="0071476C" w:rsidP="00514A97">
            <w:pPr>
              <w:tabs>
                <w:tab w:val="left" w:pos="1980"/>
              </w:tabs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</w:p>
          <w:p w:rsidR="0071476C" w:rsidRPr="00333317" w:rsidRDefault="0071476C" w:rsidP="00514A97">
            <w:pPr>
              <w:tabs>
                <w:tab w:val="left" w:pos="1980"/>
              </w:tabs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</w:p>
          <w:p w:rsidR="0071476C" w:rsidRPr="00333317" w:rsidRDefault="0071476C" w:rsidP="00514A97">
            <w:pPr>
              <w:tabs>
                <w:tab w:val="left" w:pos="1980"/>
              </w:tabs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</w:p>
          <w:p w:rsidR="0071476C" w:rsidRPr="00333317" w:rsidRDefault="0071476C" w:rsidP="00514A97">
            <w:pPr>
              <w:tabs>
                <w:tab w:val="left" w:pos="1980"/>
              </w:tabs>
              <w:autoSpaceDE w:val="0"/>
              <w:autoSpaceDN w:val="0"/>
              <w:adjustRightInd w:val="0"/>
              <w:rPr>
                <w:rFonts w:ascii="Andrade Pro Rg" w:hAnsi="Andrade Pro Rg" w:cs="Futura-Light"/>
                <w:color w:val="000000"/>
                <w:sz w:val="22"/>
                <w:szCs w:val="22"/>
              </w:rPr>
            </w:pPr>
          </w:p>
          <w:p w:rsidR="0071476C" w:rsidRPr="00333317" w:rsidRDefault="0071476C" w:rsidP="000C4B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i/>
                <w:color w:val="000000"/>
                <w:sz w:val="22"/>
                <w:szCs w:val="22"/>
              </w:rPr>
            </w:pPr>
          </w:p>
          <w:p w:rsidR="000C4BF5" w:rsidRPr="00333317" w:rsidRDefault="000C4BF5" w:rsidP="000C4BF5">
            <w:pPr>
              <w:autoSpaceDE w:val="0"/>
              <w:autoSpaceDN w:val="0"/>
              <w:adjustRightInd w:val="0"/>
              <w:rPr>
                <w:rFonts w:ascii="Andrade Pro Rg" w:hAnsi="Andrade Pro Rg" w:cs="Futura-Light"/>
                <w:i/>
                <w:color w:val="000000"/>
                <w:sz w:val="22"/>
                <w:szCs w:val="22"/>
              </w:rPr>
            </w:pPr>
          </w:p>
        </w:tc>
        <w:tc>
          <w:tcPr>
            <w:tcW w:w="4192" w:type="dxa"/>
            <w:vAlign w:val="bottom"/>
          </w:tcPr>
          <w:p w:rsidR="000C4BF5" w:rsidRPr="00333317" w:rsidRDefault="000C4BF5" w:rsidP="000C4BF5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:rsidR="000C4BF5" w:rsidRPr="00333317" w:rsidRDefault="000C4BF5" w:rsidP="000C4BF5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:rsidR="000C4BF5" w:rsidRPr="00333317" w:rsidRDefault="000C4BF5" w:rsidP="000C4BF5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:rsidR="000C4BF5" w:rsidRPr="00333317" w:rsidRDefault="000C4BF5" w:rsidP="000C4BF5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:rsidR="000C4BF5" w:rsidRPr="00333317" w:rsidRDefault="000C4BF5" w:rsidP="000C4BF5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:rsidR="000C4BF5" w:rsidRPr="00333317" w:rsidRDefault="000C4BF5" w:rsidP="000C4BF5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</w:p>
          <w:p w:rsidR="00FF0A02" w:rsidRPr="00333317" w:rsidRDefault="00FF0A02" w:rsidP="00D4649A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noProof/>
                <w:color w:val="A60000"/>
                <w:sz w:val="22"/>
                <w:szCs w:val="22"/>
              </w:rPr>
            </w:pPr>
          </w:p>
          <w:p w:rsidR="00F7369E" w:rsidRPr="00333317" w:rsidRDefault="003D4DF7" w:rsidP="00D4649A">
            <w:pPr>
              <w:autoSpaceDE w:val="0"/>
              <w:autoSpaceDN w:val="0"/>
              <w:adjustRightInd w:val="0"/>
              <w:jc w:val="center"/>
              <w:rPr>
                <w:rFonts w:ascii="Andrade Pro Rg" w:hAnsi="Andrade Pro Rg" w:cs="Futura-Light"/>
                <w:color w:val="A60000"/>
                <w:sz w:val="22"/>
                <w:szCs w:val="22"/>
              </w:rPr>
            </w:pPr>
            <w:r>
              <w:rPr>
                <w:rFonts w:ascii="Andrade Pro Rg" w:hAnsi="Andrade Pro Rg" w:cs="Futura-Light"/>
                <w:noProof/>
                <w:color w:val="A60000"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286385</wp:posOffset>
                  </wp:positionV>
                  <wp:extent cx="2136140" cy="8138160"/>
                  <wp:effectExtent l="0" t="0" r="0" b="0"/>
                  <wp:wrapNone/>
                  <wp:docPr id="1" name="Immagine 1" descr="C:\Users\chiara\Desktop\Merl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iara\Desktop\Merl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140" cy="813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7369E" w:rsidRPr="00333317" w:rsidRDefault="00F7369E" w:rsidP="000C4BF5">
      <w:pPr>
        <w:autoSpaceDE w:val="0"/>
        <w:autoSpaceDN w:val="0"/>
        <w:adjustRightInd w:val="0"/>
        <w:rPr>
          <w:rFonts w:ascii="Andrade Pro Rg" w:hAnsi="Andrade Pro Rg" w:cs="Futura-Light"/>
          <w:i/>
          <w:color w:val="000000"/>
          <w:sz w:val="22"/>
          <w:szCs w:val="22"/>
        </w:rPr>
      </w:pPr>
    </w:p>
    <w:sectPr w:rsidR="00F7369E" w:rsidRPr="00333317" w:rsidSect="00F35E83">
      <w:footerReference w:type="default" r:id="rId9"/>
      <w:pgSz w:w="11906" w:h="16838" w:code="9"/>
      <w:pgMar w:top="426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CEC" w:rsidRDefault="00957CEC">
      <w:r>
        <w:separator/>
      </w:r>
    </w:p>
  </w:endnote>
  <w:endnote w:type="continuationSeparator" w:id="0">
    <w:p w:rsidR="00957CEC" w:rsidRDefault="00957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rade Pro Rg">
    <w:panose1 w:val="02000504000000020003"/>
    <w:charset w:val="00"/>
    <w:family w:val="auto"/>
    <w:pitch w:val="variable"/>
    <w:sig w:usb0="A00000AF" w:usb1="5000205B" w:usb2="00000000" w:usb3="00000000" w:csb0="0000009B" w:csb1="00000000"/>
  </w:font>
  <w:font w:name="GaramondThre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utura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Three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E83" w:rsidRDefault="00F35E83" w:rsidP="00F35E83"/>
  <w:p w:rsidR="00F35E83" w:rsidRPr="00516C6B" w:rsidRDefault="00440C01" w:rsidP="00516C6B">
    <w:pPr>
      <w:pStyle w:val="Pidipagina"/>
      <w:jc w:val="center"/>
      <w:rPr>
        <w:rFonts w:ascii="Bookman Old Style" w:hAnsi="Bookman Old Style"/>
        <w:i/>
        <w:color w:val="595959"/>
        <w:sz w:val="18"/>
        <w:szCs w:val="18"/>
      </w:rPr>
    </w:pPr>
    <w:r>
      <w:rPr>
        <w:rFonts w:ascii="Bookman Old Style" w:hAnsi="Bookman Old Style"/>
        <w:i/>
        <w:noProof/>
        <w:color w:val="595959"/>
        <w:sz w:val="18"/>
        <w:szCs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-385445</wp:posOffset>
              </wp:positionH>
              <wp:positionV relativeFrom="paragraph">
                <wp:posOffset>-125095</wp:posOffset>
              </wp:positionV>
              <wp:extent cx="88265" cy="238760"/>
              <wp:effectExtent l="0" t="0" r="1905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265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5E83" w:rsidRDefault="00F35E83" w:rsidP="00F35E83">
                          <w:pPr>
                            <w:rPr>
                              <w:rFonts w:ascii="Century Gothic" w:hAnsi="Century Gothic"/>
                              <w:color w:val="808080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808080"/>
                              <w:sz w:val="10"/>
                              <w:szCs w:val="10"/>
                            </w:rPr>
                            <w:t>V0</w:t>
                          </w:r>
                          <w:r w:rsidR="00C20CA7">
                            <w:rPr>
                              <w:rFonts w:ascii="Century Gothic" w:hAnsi="Century Gothic"/>
                              <w:color w:val="808080"/>
                              <w:sz w:val="10"/>
                              <w:szCs w:val="10"/>
                            </w:rPr>
                            <w:t>6</w:t>
                          </w:r>
                          <w:r>
                            <w:rPr>
                              <w:rFonts w:ascii="Century Gothic" w:hAnsi="Century Gothic"/>
                              <w:color w:val="808080"/>
                              <w:sz w:val="10"/>
                              <w:szCs w:val="10"/>
                            </w:rPr>
                            <w:t>14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30.35pt;margin-top:-9.85pt;width:6.95pt;height:1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" stroked="f">
              <v:textbox style="layout-flow:vertical;mso-layout-flow-alt:bottom-to-top" inset="0,0,0,0">
                <w:txbxContent>
                  <w:p w:rsidR="00F35E83" w:rsidRDefault="00F35E83" w:rsidP="00F35E83">
                    <w:pPr>
                      <w:rPr>
                        <w:rFonts w:ascii="Century Gothic" w:hAnsi="Century Gothic"/>
                        <w:color w:val="808080"/>
                        <w:sz w:val="10"/>
                        <w:szCs w:val="10"/>
                      </w:rPr>
                    </w:pPr>
                    <w:r>
                      <w:rPr>
                        <w:rFonts w:ascii="Century Gothic" w:hAnsi="Century Gothic"/>
                        <w:color w:val="808080"/>
                        <w:sz w:val="10"/>
                        <w:szCs w:val="10"/>
                      </w:rPr>
                      <w:t>V0</w:t>
                    </w:r>
                    <w:r w:rsidR="00C20CA7">
                      <w:rPr>
                        <w:rFonts w:ascii="Century Gothic" w:hAnsi="Century Gothic"/>
                        <w:color w:val="808080"/>
                        <w:sz w:val="10"/>
                        <w:szCs w:val="10"/>
                      </w:rPr>
                      <w:t>6</w:t>
                    </w:r>
                    <w:r>
                      <w:rPr>
                        <w:rFonts w:ascii="Century Gothic" w:hAnsi="Century Gothic"/>
                        <w:color w:val="808080"/>
                        <w:sz w:val="10"/>
                        <w:szCs w:val="10"/>
                      </w:rPr>
                      <w:t>14</w:t>
                    </w:r>
                  </w:p>
                </w:txbxContent>
              </v:textbox>
            </v:shape>
          </w:pict>
        </mc:Fallback>
      </mc:AlternateContent>
    </w:r>
    <w:proofErr w:type="spellStart"/>
    <w:r w:rsidR="00F35E83" w:rsidRPr="00516C6B">
      <w:rPr>
        <w:rFonts w:ascii="Bookman Old Style" w:hAnsi="Bookman Old Style"/>
        <w:i/>
        <w:color w:val="595959"/>
        <w:sz w:val="18"/>
        <w:szCs w:val="18"/>
      </w:rPr>
      <w:t>Antichello</w:t>
    </w:r>
    <w:proofErr w:type="spellEnd"/>
    <w:r w:rsidR="00F35E83" w:rsidRPr="00516C6B">
      <w:rPr>
        <w:rFonts w:ascii="Bookman Old Style" w:hAnsi="Bookman Old Style"/>
        <w:i/>
        <w:color w:val="595959"/>
        <w:sz w:val="18"/>
        <w:szCs w:val="18"/>
      </w:rPr>
      <w:t xml:space="preserve">® è un marchio registrato dell’azienda </w:t>
    </w:r>
    <w:r w:rsidR="00F35E83" w:rsidRPr="00516C6B">
      <w:rPr>
        <w:rFonts w:ascii="Bookman Old Style" w:hAnsi="Bookman Old Style"/>
        <w:i/>
        <w:color w:val="595959"/>
        <w:sz w:val="18"/>
        <w:szCs w:val="18"/>
      </w:rPr>
      <w:br/>
      <w:t xml:space="preserve">Santa Sofia </w:t>
    </w:r>
    <w:r w:rsidR="00516C6B" w:rsidRPr="00516C6B">
      <w:rPr>
        <w:rFonts w:ascii="Bookman Old Style" w:hAnsi="Bookman Old Style"/>
        <w:i/>
        <w:color w:val="595959"/>
        <w:sz w:val="18"/>
        <w:szCs w:val="18"/>
      </w:rPr>
      <w:t>s.r.l.</w:t>
    </w:r>
    <w:r w:rsidR="00F35E83" w:rsidRPr="00516C6B">
      <w:rPr>
        <w:rFonts w:ascii="Bookman Old Style" w:hAnsi="Bookman Old Style"/>
        <w:i/>
        <w:color w:val="595959"/>
        <w:sz w:val="18"/>
        <w:szCs w:val="18"/>
      </w:rPr>
      <w:sym w:font="Symbol" w:char="F0B7"/>
    </w:r>
    <w:r w:rsidR="00F35E83" w:rsidRPr="00516C6B">
      <w:rPr>
        <w:rFonts w:ascii="Bookman Old Style" w:hAnsi="Bookman Old Style"/>
        <w:i/>
        <w:color w:val="595959"/>
        <w:sz w:val="18"/>
        <w:szCs w:val="18"/>
      </w:rPr>
      <w:t xml:space="preserve"> Pedemonte di Valpolicella, San Pietro in Cariano (</w:t>
    </w:r>
    <w:proofErr w:type="gramStart"/>
    <w:r w:rsidR="00F35E83" w:rsidRPr="00516C6B">
      <w:rPr>
        <w:rFonts w:ascii="Bookman Old Style" w:hAnsi="Bookman Old Style"/>
        <w:i/>
        <w:color w:val="595959"/>
        <w:sz w:val="18"/>
        <w:szCs w:val="18"/>
      </w:rPr>
      <w:t xml:space="preserve">Verona) </w:t>
    </w:r>
    <w:r w:rsidR="00F35E83" w:rsidRPr="00516C6B">
      <w:rPr>
        <w:rFonts w:ascii="Bookman Old Style" w:hAnsi="Bookman Old Style"/>
        <w:i/>
        <w:color w:val="595959"/>
        <w:sz w:val="18"/>
        <w:szCs w:val="18"/>
      </w:rPr>
      <w:sym w:font="Symbol" w:char="F0B7"/>
    </w:r>
    <w:r w:rsidR="00F35E83" w:rsidRPr="00516C6B">
      <w:rPr>
        <w:rFonts w:ascii="Bookman Old Style" w:hAnsi="Bookman Old Style"/>
        <w:i/>
        <w:color w:val="595959"/>
        <w:sz w:val="18"/>
        <w:szCs w:val="18"/>
      </w:rPr>
      <w:t xml:space="preserve"> </w:t>
    </w:r>
    <w:proofErr w:type="spellStart"/>
    <w:r w:rsidR="00F35E83" w:rsidRPr="00516C6B">
      <w:rPr>
        <w:rFonts w:ascii="Bookman Old Style" w:hAnsi="Bookman Old Style"/>
        <w:i/>
        <w:color w:val="595959"/>
        <w:sz w:val="18"/>
        <w:szCs w:val="18"/>
      </w:rPr>
      <w:t>Italy</w:t>
    </w:r>
    <w:proofErr w:type="spellEnd"/>
    <w:proofErr w:type="gramEnd"/>
    <w:r w:rsidR="00F35E83" w:rsidRPr="00516C6B">
      <w:rPr>
        <w:rFonts w:ascii="Bookman Old Style" w:hAnsi="Bookman Old Style"/>
        <w:i/>
        <w:color w:val="595959"/>
        <w:sz w:val="18"/>
        <w:szCs w:val="18"/>
      </w:rPr>
      <w:br/>
      <w:t xml:space="preserve">T. +39 045 7701074 </w:t>
    </w:r>
    <w:r w:rsidR="00516C6B" w:rsidRPr="00516C6B">
      <w:rPr>
        <w:rFonts w:ascii="Bookman Old Style" w:hAnsi="Bookman Old Style"/>
        <w:i/>
        <w:color w:val="595959"/>
        <w:sz w:val="18"/>
        <w:szCs w:val="18"/>
      </w:rPr>
      <w:sym w:font="Symbol" w:char="F0B7"/>
    </w:r>
    <w:r w:rsidR="00F35E83" w:rsidRPr="00516C6B">
      <w:rPr>
        <w:rFonts w:ascii="Bookman Old Style" w:hAnsi="Bookman Old Style"/>
        <w:i/>
        <w:color w:val="595959"/>
        <w:sz w:val="18"/>
        <w:szCs w:val="18"/>
      </w:rPr>
      <w:t xml:space="preserve"> info@antichello.com </w:t>
    </w:r>
    <w:r w:rsidR="00516C6B" w:rsidRPr="00516C6B">
      <w:rPr>
        <w:rFonts w:ascii="Bookman Old Style" w:hAnsi="Bookman Old Style"/>
        <w:i/>
        <w:color w:val="595959"/>
        <w:sz w:val="18"/>
        <w:szCs w:val="18"/>
      </w:rPr>
      <w:sym w:font="Symbol" w:char="F0B7"/>
    </w:r>
    <w:r w:rsidR="00F35E83" w:rsidRPr="00516C6B">
      <w:rPr>
        <w:rFonts w:ascii="Bookman Old Style" w:hAnsi="Bookman Old Style"/>
        <w:i/>
        <w:color w:val="595959"/>
        <w:sz w:val="18"/>
        <w:szCs w:val="18"/>
      </w:rPr>
      <w:t xml:space="preserve"> www.antichello.com</w:t>
    </w:r>
  </w:p>
  <w:p w:rsidR="00F35E83" w:rsidRDefault="00F35E8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CEC" w:rsidRDefault="00957CEC">
      <w:r>
        <w:separator/>
      </w:r>
    </w:p>
  </w:footnote>
  <w:footnote w:type="continuationSeparator" w:id="0">
    <w:p w:rsidR="00957CEC" w:rsidRDefault="00957C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69E"/>
    <w:rsid w:val="000834B6"/>
    <w:rsid w:val="000A3B21"/>
    <w:rsid w:val="000C128C"/>
    <w:rsid w:val="000C4BF5"/>
    <w:rsid w:val="001034C2"/>
    <w:rsid w:val="00143A5B"/>
    <w:rsid w:val="0016540E"/>
    <w:rsid w:val="00191012"/>
    <w:rsid w:val="00194B07"/>
    <w:rsid w:val="001C7813"/>
    <w:rsid w:val="001D4DD1"/>
    <w:rsid w:val="002015A1"/>
    <w:rsid w:val="002856F9"/>
    <w:rsid w:val="002A2236"/>
    <w:rsid w:val="002D4756"/>
    <w:rsid w:val="002D7AD4"/>
    <w:rsid w:val="002F74A4"/>
    <w:rsid w:val="00322365"/>
    <w:rsid w:val="00333317"/>
    <w:rsid w:val="003818C1"/>
    <w:rsid w:val="003876A5"/>
    <w:rsid w:val="003D1365"/>
    <w:rsid w:val="003D4DF7"/>
    <w:rsid w:val="00440C01"/>
    <w:rsid w:val="004458DE"/>
    <w:rsid w:val="004641FC"/>
    <w:rsid w:val="00483C14"/>
    <w:rsid w:val="00490914"/>
    <w:rsid w:val="004C5C41"/>
    <w:rsid w:val="004F2110"/>
    <w:rsid w:val="004F224C"/>
    <w:rsid w:val="00514A97"/>
    <w:rsid w:val="00516C6B"/>
    <w:rsid w:val="005541A4"/>
    <w:rsid w:val="005A23F5"/>
    <w:rsid w:val="005A7A0F"/>
    <w:rsid w:val="006051C9"/>
    <w:rsid w:val="00610A7E"/>
    <w:rsid w:val="00612413"/>
    <w:rsid w:val="0061751C"/>
    <w:rsid w:val="006A7A5E"/>
    <w:rsid w:val="006B5004"/>
    <w:rsid w:val="006F7A29"/>
    <w:rsid w:val="00713687"/>
    <w:rsid w:val="0071476C"/>
    <w:rsid w:val="00716ED3"/>
    <w:rsid w:val="00764865"/>
    <w:rsid w:val="007C2A93"/>
    <w:rsid w:val="00800D88"/>
    <w:rsid w:val="0081702D"/>
    <w:rsid w:val="00843F13"/>
    <w:rsid w:val="00855FF6"/>
    <w:rsid w:val="00873EA2"/>
    <w:rsid w:val="008C2422"/>
    <w:rsid w:val="008D484D"/>
    <w:rsid w:val="008E0044"/>
    <w:rsid w:val="00945341"/>
    <w:rsid w:val="00957CEC"/>
    <w:rsid w:val="00A21D40"/>
    <w:rsid w:val="00A25E93"/>
    <w:rsid w:val="00A452B6"/>
    <w:rsid w:val="00A53822"/>
    <w:rsid w:val="00AB1618"/>
    <w:rsid w:val="00AD3037"/>
    <w:rsid w:val="00AD6C23"/>
    <w:rsid w:val="00B07999"/>
    <w:rsid w:val="00B16DA2"/>
    <w:rsid w:val="00B3580A"/>
    <w:rsid w:val="00B41361"/>
    <w:rsid w:val="00B961EA"/>
    <w:rsid w:val="00C163FA"/>
    <w:rsid w:val="00C20CA7"/>
    <w:rsid w:val="00C37B4C"/>
    <w:rsid w:val="00C90839"/>
    <w:rsid w:val="00CD7F84"/>
    <w:rsid w:val="00D4649A"/>
    <w:rsid w:val="00D70252"/>
    <w:rsid w:val="00DA5844"/>
    <w:rsid w:val="00DD2556"/>
    <w:rsid w:val="00DF285D"/>
    <w:rsid w:val="00E010F1"/>
    <w:rsid w:val="00E16370"/>
    <w:rsid w:val="00EA783D"/>
    <w:rsid w:val="00F32719"/>
    <w:rsid w:val="00F35E83"/>
    <w:rsid w:val="00F4314D"/>
    <w:rsid w:val="00F7369E"/>
    <w:rsid w:val="00FA247C"/>
    <w:rsid w:val="00FA736A"/>
    <w:rsid w:val="00FB1029"/>
    <w:rsid w:val="00FE5B43"/>
    <w:rsid w:val="00FF0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44F261AD-8111-46A9-8DD8-3BD56E844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247C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F73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rsid w:val="00C37B4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37B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5E83"/>
    <w:rPr>
      <w:sz w:val="24"/>
      <w:szCs w:val="24"/>
    </w:rPr>
  </w:style>
  <w:style w:type="character" w:styleId="Collegamentoipertestuale">
    <w:name w:val="Hyperlink"/>
    <w:basedOn w:val="Carpredefinitoparagrafo"/>
    <w:rsid w:val="00F35E83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2015A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015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4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741DCF-2042-4F84-9A9C-99ED3DB00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93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659</CharactersWithSpaces>
  <SharedDoc>false</SharedDoc>
  <HLinks>
    <vt:vector size="6" baseType="variant">
      <vt:variant>
        <vt:i4>5177471</vt:i4>
      </vt:variant>
      <vt:variant>
        <vt:i4>2155</vt:i4>
      </vt:variant>
      <vt:variant>
        <vt:i4>1025</vt:i4>
      </vt:variant>
      <vt:variant>
        <vt:i4>1</vt:i4>
      </vt:variant>
      <vt:variant>
        <vt:lpwstr>cid:4E28DDB1-2703-4C4E-9518-2D61C41ED6B3@homenet.telecomitalia.it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enologo</dc:creator>
  <cp:keywords/>
  <dc:description/>
  <cp:lastModifiedBy>Chiara Guardini</cp:lastModifiedBy>
  <cp:revision>9</cp:revision>
  <cp:lastPrinted>2017-06-13T15:32:00Z</cp:lastPrinted>
  <dcterms:created xsi:type="dcterms:W3CDTF">2017-05-02T14:36:00Z</dcterms:created>
  <dcterms:modified xsi:type="dcterms:W3CDTF">2017-09-06T09:04:00Z</dcterms:modified>
</cp:coreProperties>
</file>