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ED3" w:rsidRPr="00703598" w:rsidRDefault="00716ED3">
      <w:pPr>
        <w:rPr>
          <w:rFonts w:ascii="Andrade Pro Rg" w:hAnsi="Andrade Pro Rg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54"/>
        <w:gridCol w:w="4084"/>
      </w:tblGrid>
      <w:tr w:rsidR="00F7369E" w:rsidRPr="00703598" w:rsidTr="000C4BF5">
        <w:trPr>
          <w:trHeight w:val="14740"/>
        </w:trPr>
        <w:tc>
          <w:tcPr>
            <w:tcW w:w="5662" w:type="dxa"/>
          </w:tcPr>
          <w:p w:rsidR="00716ED3" w:rsidRPr="00703598" w:rsidRDefault="00DD6ED4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  <w:r w:rsidRPr="00703598">
              <w:rPr>
                <w:rFonts w:ascii="Andrade Pro Rg" w:hAnsi="Andrade Pro Rg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859155</wp:posOffset>
                  </wp:positionH>
                  <wp:positionV relativeFrom="paragraph">
                    <wp:posOffset>-147955</wp:posOffset>
                  </wp:positionV>
                  <wp:extent cx="4257443" cy="1619250"/>
                  <wp:effectExtent l="0" t="0" r="0" b="0"/>
                  <wp:wrapNone/>
                  <wp:docPr id="3" name="Immagine 3" descr="Z:\Cataloghi-depliant-dvd\Linea Antichello\Antichello NUOVO LOGO 2017\Marchio Antiche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Cataloghi-depliant-dvd\Linea Antichello\Antichello NUOVO LOGO 2017\Marchio Antiche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443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6ED3" w:rsidRPr="00703598" w:rsidRDefault="00716ED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716ED3" w:rsidRDefault="00716ED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2F3011" w:rsidRDefault="002F3011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2F3011" w:rsidRDefault="002F3011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2F3011" w:rsidRDefault="002F3011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2F3011" w:rsidRDefault="002F3011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2F3011" w:rsidRDefault="002F3011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2F3011" w:rsidRDefault="002F3011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2F3011" w:rsidRDefault="002F3011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2F3011" w:rsidRPr="00703598" w:rsidRDefault="002F3011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514A97" w:rsidRPr="00703598" w:rsidRDefault="00514A97" w:rsidP="00514A97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B10426"/>
                <w:sz w:val="22"/>
                <w:szCs w:val="22"/>
              </w:rPr>
            </w:pPr>
          </w:p>
          <w:p w:rsidR="00F839F5" w:rsidRDefault="00F839F5" w:rsidP="00F839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  <w:r w:rsidRPr="00703598">
              <w:rPr>
                <w:rFonts w:ascii="Andrade Pro Rg" w:hAnsi="Andrade Pro Rg" w:cs="GaramondThree"/>
                <w:b/>
                <w:sz w:val="22"/>
                <w:szCs w:val="22"/>
              </w:rPr>
              <w:t>FRESCO ROSÈ</w:t>
            </w:r>
          </w:p>
          <w:p w:rsidR="00DD6ED4" w:rsidRPr="00DD6ED4" w:rsidRDefault="00DD6ED4" w:rsidP="00F839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sz w:val="22"/>
                <w:szCs w:val="22"/>
              </w:rPr>
            </w:pPr>
            <w:r>
              <w:rPr>
                <w:rFonts w:ascii="Andrade Pro Rg" w:hAnsi="Andrade Pro Rg" w:cs="GaramondThree"/>
                <w:sz w:val="22"/>
                <w:szCs w:val="22"/>
              </w:rPr>
              <w:t>VINO DA TAVOLA</w:t>
            </w:r>
          </w:p>
          <w:p w:rsidR="00F839F5" w:rsidRPr="00703598" w:rsidRDefault="00F839F5" w:rsidP="00F839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B10426"/>
                <w:sz w:val="22"/>
                <w:szCs w:val="22"/>
              </w:rPr>
            </w:pPr>
          </w:p>
          <w:p w:rsidR="00F839F5" w:rsidRPr="00703598" w:rsidRDefault="00F839F5" w:rsidP="00F839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F839F5" w:rsidRPr="00703598" w:rsidRDefault="00863A20" w:rsidP="00F839F5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Zona di produzione</w:t>
            </w:r>
          </w:p>
          <w:p w:rsidR="00F839F5" w:rsidRPr="00703598" w:rsidRDefault="00F839F5" w:rsidP="00F839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>A Sud del Lago di Garda.</w:t>
            </w:r>
          </w:p>
          <w:p w:rsidR="00F839F5" w:rsidRPr="00703598" w:rsidRDefault="00863A20" w:rsidP="00F839F5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Varietà delle uve</w:t>
            </w:r>
          </w:p>
          <w:p w:rsidR="00F839F5" w:rsidRPr="00703598" w:rsidRDefault="00F839F5" w:rsidP="00F839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>35-65% Corvina, 10-40% Rondinella, max 20% Molinara, Rossignola, Sangiovese, Merlot, Cabernet Sauvignon.</w:t>
            </w:r>
          </w:p>
          <w:p w:rsidR="00F839F5" w:rsidRPr="00703598" w:rsidRDefault="00863A20" w:rsidP="00F839F5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Dati analitici</w:t>
            </w:r>
          </w:p>
          <w:p w:rsidR="00F839F5" w:rsidRPr="00703598" w:rsidRDefault="00F839F5" w:rsidP="00F839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>Alcool 11,5% Vol.</w:t>
            </w:r>
          </w:p>
          <w:p w:rsidR="00F839F5" w:rsidRPr="00703598" w:rsidRDefault="00F839F5" w:rsidP="00F839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>Acidità totale ca. 5,50 g/l</w:t>
            </w:r>
            <w:r w:rsidR="007F2AD4"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>.</w:t>
            </w:r>
          </w:p>
          <w:p w:rsidR="00F839F5" w:rsidRPr="00703598" w:rsidRDefault="00863A20" w:rsidP="00F839F5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Vinificazione</w:t>
            </w:r>
          </w:p>
          <w:p w:rsidR="00F839F5" w:rsidRPr="00703598" w:rsidRDefault="002524EB" w:rsidP="00F839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>Vinificazione in rosato</w:t>
            </w:r>
            <w:r w:rsidR="00F839F5"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con parziale macerazione delle parti solide.</w:t>
            </w:r>
          </w:p>
          <w:p w:rsidR="00F839F5" w:rsidRPr="00703598" w:rsidRDefault="00863A20" w:rsidP="00F839F5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Affinamento</w:t>
            </w:r>
          </w:p>
          <w:p w:rsidR="00F839F5" w:rsidRPr="00703598" w:rsidRDefault="00F839F5" w:rsidP="00F839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In contenitori di acciaio inox e </w:t>
            </w:r>
            <w:r w:rsidR="00DD661F"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>ca. 3 mesi</w:t>
            </w:r>
            <w:r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in bottiglia.</w:t>
            </w:r>
          </w:p>
          <w:p w:rsidR="00F839F5" w:rsidRPr="00703598" w:rsidRDefault="00F839F5" w:rsidP="00F839F5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 xml:space="preserve">Descrizione </w:t>
            </w:r>
            <w:r w:rsidR="00863A20" w:rsidRPr="00703598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organolettica</w:t>
            </w:r>
          </w:p>
          <w:p w:rsidR="00F839F5" w:rsidRPr="00703598" w:rsidRDefault="00F839F5" w:rsidP="00F839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>Colo</w:t>
            </w:r>
            <w:r w:rsidR="004B3343"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>re rosa cipolla</w:t>
            </w:r>
            <w:r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>, con sfumature vivaci.</w:t>
            </w:r>
          </w:p>
          <w:p w:rsidR="00F839F5" w:rsidRPr="00703598" w:rsidRDefault="00F839F5" w:rsidP="00F839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Bouquet floreale. </w:t>
            </w:r>
          </w:p>
          <w:p w:rsidR="00F839F5" w:rsidRPr="00703598" w:rsidRDefault="004B3343" w:rsidP="00F839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>Fresco</w:t>
            </w:r>
            <w:r w:rsidR="00F839F5"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e </w:t>
            </w:r>
            <w:r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>sapido</w:t>
            </w:r>
            <w:r w:rsidR="00F839F5"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in bocca.</w:t>
            </w:r>
          </w:p>
          <w:p w:rsidR="00F839F5" w:rsidRPr="00703598" w:rsidRDefault="00863A20" w:rsidP="00F839F5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Servizio</w:t>
            </w:r>
          </w:p>
          <w:p w:rsidR="00F839F5" w:rsidRPr="00703598" w:rsidRDefault="00F839F5" w:rsidP="00F839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>14-15</w:t>
            </w:r>
            <w:r w:rsidRPr="00703598">
              <w:rPr>
                <w:rFonts w:ascii="Andrade Pro Rg" w:hAnsi="Andrade Pro Rg" w:cs="Symbol"/>
                <w:color w:val="000000"/>
                <w:sz w:val="22"/>
                <w:szCs w:val="22"/>
              </w:rPr>
              <w:t>°</w:t>
            </w:r>
            <w:r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>C</w:t>
            </w:r>
            <w:r w:rsidR="00DD661F"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in bicchiere tulipano.</w:t>
            </w:r>
          </w:p>
          <w:p w:rsidR="00F839F5" w:rsidRPr="00703598" w:rsidRDefault="00863A20" w:rsidP="00F839F5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Accostamenti</w:t>
            </w:r>
          </w:p>
          <w:p w:rsidR="00F839F5" w:rsidRPr="00703598" w:rsidRDefault="00F839F5" w:rsidP="00F839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>Ideale con primi piatti, pesce di mare e carni bianche.</w:t>
            </w:r>
          </w:p>
          <w:p w:rsidR="00F839F5" w:rsidRPr="00703598" w:rsidRDefault="00863A20" w:rsidP="00F839F5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Longevità</w:t>
            </w:r>
          </w:p>
          <w:p w:rsidR="00F839F5" w:rsidRPr="00703598" w:rsidRDefault="00F839F5" w:rsidP="00F839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703598">
              <w:rPr>
                <w:rFonts w:ascii="Andrade Pro Rg" w:hAnsi="Andrade Pro Rg" w:cs="Futura-Light"/>
                <w:color w:val="000000"/>
                <w:sz w:val="22"/>
                <w:szCs w:val="22"/>
              </w:rPr>
              <w:t>Da bere preferibilmente giovane.</w:t>
            </w:r>
          </w:p>
          <w:p w:rsidR="00F839F5" w:rsidRPr="00703598" w:rsidRDefault="00F839F5" w:rsidP="00F839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  <w:bookmarkStart w:id="0" w:name="_GoBack"/>
            <w:bookmarkEnd w:id="0"/>
          </w:p>
          <w:p w:rsidR="000E2AD1" w:rsidRPr="00703598" w:rsidRDefault="000E2AD1" w:rsidP="000E2AD1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032CCF" w:rsidRPr="00703598" w:rsidRDefault="00032CCF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  <w:p w:rsidR="00F839F5" w:rsidRPr="00703598" w:rsidRDefault="00F839F5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  <w:p w:rsidR="00F839F5" w:rsidRPr="00703598" w:rsidRDefault="00F839F5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  <w:p w:rsidR="00F839F5" w:rsidRPr="00703598" w:rsidRDefault="00F839F5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  <w:p w:rsidR="00032CCF" w:rsidRPr="00703598" w:rsidRDefault="00032CCF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  <w:p w:rsidR="00032CCF" w:rsidRPr="00703598" w:rsidRDefault="00032CCF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  <w:p w:rsidR="00863A20" w:rsidRPr="00703598" w:rsidRDefault="00863A20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  <w:p w:rsidR="002F716C" w:rsidRPr="00703598" w:rsidRDefault="002F716C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  <w:p w:rsidR="000E2AD1" w:rsidRPr="00703598" w:rsidRDefault="000E2AD1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  <w:p w:rsidR="000E2AD1" w:rsidRPr="00703598" w:rsidRDefault="000E2AD1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  <w:p w:rsidR="000C4BF5" w:rsidRPr="00703598" w:rsidRDefault="000C4BF5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</w:tc>
        <w:tc>
          <w:tcPr>
            <w:tcW w:w="4192" w:type="dxa"/>
            <w:vAlign w:val="bottom"/>
          </w:tcPr>
          <w:p w:rsidR="000C4BF5" w:rsidRPr="00703598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0C4BF5" w:rsidRPr="00703598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0C4BF5" w:rsidRPr="00703598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0C4BF5" w:rsidRPr="00703598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0C4BF5" w:rsidRPr="00703598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0C4BF5" w:rsidRPr="00703598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FF0A02" w:rsidRPr="00703598" w:rsidRDefault="00FF0A02" w:rsidP="00D4649A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noProof/>
                <w:color w:val="A60000"/>
                <w:sz w:val="22"/>
                <w:szCs w:val="22"/>
              </w:rPr>
            </w:pPr>
          </w:p>
          <w:p w:rsidR="00F7369E" w:rsidRPr="00703598" w:rsidRDefault="002F3011" w:rsidP="00D4649A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  <w:r>
              <w:rPr>
                <w:rFonts w:ascii="Andrade Pro Rg" w:hAnsi="Andrade Pro Rg" w:cs="Futura-Light"/>
                <w:noProof/>
                <w:color w:val="A60000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236855</wp:posOffset>
                  </wp:positionV>
                  <wp:extent cx="2124075" cy="7941310"/>
                  <wp:effectExtent l="0" t="0" r="0" b="2540"/>
                  <wp:wrapNone/>
                  <wp:docPr id="1" name="Immagine 1" descr="C:\Users\chiara\Desktop\Fre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iara\Desktop\Fre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794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7369E" w:rsidRPr="00703598" w:rsidRDefault="00F7369E" w:rsidP="000C4BF5">
      <w:pPr>
        <w:autoSpaceDE w:val="0"/>
        <w:autoSpaceDN w:val="0"/>
        <w:adjustRightInd w:val="0"/>
        <w:rPr>
          <w:rFonts w:ascii="Andrade Pro Rg" w:hAnsi="Andrade Pro Rg" w:cs="Futura-Light"/>
          <w:i/>
          <w:color w:val="000000"/>
          <w:sz w:val="22"/>
          <w:szCs w:val="22"/>
        </w:rPr>
      </w:pPr>
    </w:p>
    <w:sectPr w:rsidR="00F7369E" w:rsidRPr="00703598" w:rsidSect="00F35E83">
      <w:footerReference w:type="default" r:id="rId9"/>
      <w:pgSz w:w="11906" w:h="16838" w:code="9"/>
      <w:pgMar w:top="426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86E" w:rsidRDefault="00B4286E">
      <w:r>
        <w:separator/>
      </w:r>
    </w:p>
  </w:endnote>
  <w:endnote w:type="continuationSeparator" w:id="0">
    <w:p w:rsidR="00B4286E" w:rsidRDefault="00B42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rade Pro Rg">
    <w:panose1 w:val="02000504000000020003"/>
    <w:charset w:val="00"/>
    <w:family w:val="auto"/>
    <w:pitch w:val="variable"/>
    <w:sig w:usb0="A00000AF" w:usb1="5000205B" w:usb2="00000000" w:usb3="00000000" w:csb0="0000009B" w:csb1="00000000"/>
  </w:font>
  <w:font w:name="GaramondThre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83" w:rsidRDefault="00F35E83" w:rsidP="00F35E83"/>
  <w:p w:rsidR="00F35E83" w:rsidRPr="00516C6B" w:rsidRDefault="00BA2152" w:rsidP="00516C6B">
    <w:pPr>
      <w:pStyle w:val="Pidipagina"/>
      <w:jc w:val="center"/>
      <w:rPr>
        <w:rFonts w:ascii="Bookman Old Style" w:hAnsi="Bookman Old Style"/>
        <w:i/>
        <w:color w:val="595959"/>
        <w:sz w:val="18"/>
        <w:szCs w:val="18"/>
      </w:rPr>
    </w:pPr>
    <w:r>
      <w:rPr>
        <w:rFonts w:ascii="Bookman Old Style" w:hAnsi="Bookman Old Style"/>
        <w:i/>
        <w:noProof/>
        <w:color w:val="595959"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-385445</wp:posOffset>
              </wp:positionH>
              <wp:positionV relativeFrom="paragraph">
                <wp:posOffset>-125095</wp:posOffset>
              </wp:positionV>
              <wp:extent cx="88265" cy="238760"/>
              <wp:effectExtent l="0" t="0" r="1905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265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E83" w:rsidRDefault="00F35E83" w:rsidP="00F35E83">
                          <w:pPr>
                            <w:rPr>
                              <w:rFonts w:ascii="Century Gothic" w:hAnsi="Century Gothic"/>
                              <w:color w:val="80808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808080"/>
                              <w:sz w:val="10"/>
                              <w:szCs w:val="10"/>
                            </w:rPr>
                            <w:t>V0314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30.35pt;margin-top:-9.85pt;width:6.95pt;height:1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" stroked="f">
              <v:textbox style="layout-flow:vertical;mso-layout-flow-alt:bottom-to-top" inset="0,0,0,0">
                <w:txbxContent>
                  <w:p w:rsidR="00F35E83" w:rsidRDefault="00F35E83" w:rsidP="00F35E83">
                    <w:pPr>
                      <w:rPr>
                        <w:rFonts w:ascii="Century Gothic" w:hAnsi="Century Gothic"/>
                        <w:color w:val="808080"/>
                        <w:sz w:val="10"/>
                        <w:szCs w:val="10"/>
                      </w:rPr>
                    </w:pPr>
                    <w:r>
                      <w:rPr>
                        <w:rFonts w:ascii="Century Gothic" w:hAnsi="Century Gothic"/>
                        <w:color w:val="808080"/>
                        <w:sz w:val="10"/>
                        <w:szCs w:val="10"/>
                      </w:rPr>
                      <w:t>V0314</w:t>
                    </w:r>
                  </w:p>
                </w:txbxContent>
              </v:textbox>
            </v:shape>
          </w:pict>
        </mc:Fallback>
      </mc:AlternateContent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Antichello® è un marchio registrato dell’azienda </w:t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br/>
      <w:t xml:space="preserve">Santa Sofia </w:t>
    </w:r>
    <w:r w:rsidR="00516C6B" w:rsidRPr="00516C6B">
      <w:rPr>
        <w:rFonts w:ascii="Bookman Old Style" w:hAnsi="Bookman Old Style"/>
        <w:i/>
        <w:color w:val="595959"/>
        <w:sz w:val="18"/>
        <w:szCs w:val="18"/>
      </w:rPr>
      <w:t>s.r.l.</w:t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 Pedemonte di Valpolicella, San Pietro in Cariano (Verona) </w:t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 Italy</w:t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br/>
      <w:t xml:space="preserve">T. +39 045 7701074 </w:t>
    </w:r>
    <w:r w:rsidR="00516C6B"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 info@antichello.com </w:t>
    </w:r>
    <w:r w:rsidR="00516C6B"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 www.antichello.com</w:t>
    </w:r>
  </w:p>
  <w:p w:rsidR="00F35E83" w:rsidRDefault="00F35E8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86E" w:rsidRDefault="00B4286E">
      <w:r>
        <w:separator/>
      </w:r>
    </w:p>
  </w:footnote>
  <w:footnote w:type="continuationSeparator" w:id="0">
    <w:p w:rsidR="00B4286E" w:rsidRDefault="00B428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69E"/>
    <w:rsid w:val="00015220"/>
    <w:rsid w:val="00015221"/>
    <w:rsid w:val="00032CCF"/>
    <w:rsid w:val="000834B6"/>
    <w:rsid w:val="000B6213"/>
    <w:rsid w:val="000B731F"/>
    <w:rsid w:val="000C128C"/>
    <w:rsid w:val="000C4BF5"/>
    <w:rsid w:val="000E2AD1"/>
    <w:rsid w:val="000E3595"/>
    <w:rsid w:val="001034C2"/>
    <w:rsid w:val="001063A0"/>
    <w:rsid w:val="0016540E"/>
    <w:rsid w:val="00191012"/>
    <w:rsid w:val="00194B07"/>
    <w:rsid w:val="001C7813"/>
    <w:rsid w:val="001D4DD1"/>
    <w:rsid w:val="001F5A41"/>
    <w:rsid w:val="002015A1"/>
    <w:rsid w:val="00217E06"/>
    <w:rsid w:val="002524EB"/>
    <w:rsid w:val="00263CFF"/>
    <w:rsid w:val="002D4756"/>
    <w:rsid w:val="002D7AD4"/>
    <w:rsid w:val="002F3011"/>
    <w:rsid w:val="002F716C"/>
    <w:rsid w:val="002F74A4"/>
    <w:rsid w:val="003818C1"/>
    <w:rsid w:val="003876A5"/>
    <w:rsid w:val="003D1365"/>
    <w:rsid w:val="0040115D"/>
    <w:rsid w:val="004458DE"/>
    <w:rsid w:val="004641FC"/>
    <w:rsid w:val="00483C14"/>
    <w:rsid w:val="004B3343"/>
    <w:rsid w:val="004C5C41"/>
    <w:rsid w:val="004F2110"/>
    <w:rsid w:val="004F224C"/>
    <w:rsid w:val="00514A97"/>
    <w:rsid w:val="00516C6B"/>
    <w:rsid w:val="005A23F5"/>
    <w:rsid w:val="006051C9"/>
    <w:rsid w:val="00610A7E"/>
    <w:rsid w:val="00612413"/>
    <w:rsid w:val="006A7A5E"/>
    <w:rsid w:val="006B5004"/>
    <w:rsid w:val="006F7A29"/>
    <w:rsid w:val="00703598"/>
    <w:rsid w:val="00713687"/>
    <w:rsid w:val="0071476C"/>
    <w:rsid w:val="00716ED3"/>
    <w:rsid w:val="00764865"/>
    <w:rsid w:val="007A40C0"/>
    <w:rsid w:val="007C2A93"/>
    <w:rsid w:val="007F2AD4"/>
    <w:rsid w:val="00800D88"/>
    <w:rsid w:val="0081702D"/>
    <w:rsid w:val="00837709"/>
    <w:rsid w:val="00843F13"/>
    <w:rsid w:val="00863A20"/>
    <w:rsid w:val="00873EA2"/>
    <w:rsid w:val="008D484D"/>
    <w:rsid w:val="008D6B9D"/>
    <w:rsid w:val="00945341"/>
    <w:rsid w:val="009D5D3F"/>
    <w:rsid w:val="00A21D40"/>
    <w:rsid w:val="00A25E93"/>
    <w:rsid w:val="00A366B0"/>
    <w:rsid w:val="00A53822"/>
    <w:rsid w:val="00AB1618"/>
    <w:rsid w:val="00AD3037"/>
    <w:rsid w:val="00AD6C23"/>
    <w:rsid w:val="00B16DA2"/>
    <w:rsid w:val="00B21D7A"/>
    <w:rsid w:val="00B3580A"/>
    <w:rsid w:val="00B41361"/>
    <w:rsid w:val="00B4286E"/>
    <w:rsid w:val="00B961EA"/>
    <w:rsid w:val="00BA2152"/>
    <w:rsid w:val="00BF4AD8"/>
    <w:rsid w:val="00C163FA"/>
    <w:rsid w:val="00C37B4C"/>
    <w:rsid w:val="00CD7F84"/>
    <w:rsid w:val="00D4649A"/>
    <w:rsid w:val="00D70252"/>
    <w:rsid w:val="00DD2556"/>
    <w:rsid w:val="00DD661F"/>
    <w:rsid w:val="00DD6ED4"/>
    <w:rsid w:val="00DF285D"/>
    <w:rsid w:val="00E010F1"/>
    <w:rsid w:val="00EE09B1"/>
    <w:rsid w:val="00F07D23"/>
    <w:rsid w:val="00F32719"/>
    <w:rsid w:val="00F35E83"/>
    <w:rsid w:val="00F4314D"/>
    <w:rsid w:val="00F7369E"/>
    <w:rsid w:val="00F839F5"/>
    <w:rsid w:val="00FB1029"/>
    <w:rsid w:val="00FE5B43"/>
    <w:rsid w:val="00FF0A02"/>
    <w:rsid w:val="00FF1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4ED8884E-2DB1-4E71-8736-0662369F4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D5D3F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F73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C37B4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37B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5E83"/>
    <w:rPr>
      <w:sz w:val="24"/>
      <w:szCs w:val="24"/>
    </w:rPr>
  </w:style>
  <w:style w:type="character" w:styleId="Collegamentoipertestuale">
    <w:name w:val="Hyperlink"/>
    <w:basedOn w:val="Carpredefinitoparagrafo"/>
    <w:rsid w:val="00F35E83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2015A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01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4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E11C12-A96C-4FCB-A901-DA2A980D1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97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714</CharactersWithSpaces>
  <SharedDoc>false</SharedDoc>
  <HLinks>
    <vt:vector size="6" baseType="variant">
      <vt:variant>
        <vt:i4>5177471</vt:i4>
      </vt:variant>
      <vt:variant>
        <vt:i4>2155</vt:i4>
      </vt:variant>
      <vt:variant>
        <vt:i4>1025</vt:i4>
      </vt:variant>
      <vt:variant>
        <vt:i4>1</vt:i4>
      </vt:variant>
      <vt:variant>
        <vt:lpwstr>cid:4E28DDB1-2703-4C4E-9518-2D61C41ED6B3@homenet.telecomitalia.it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enologo</dc:creator>
  <cp:keywords/>
  <dc:description/>
  <cp:lastModifiedBy>Chiara Guardini</cp:lastModifiedBy>
  <cp:revision>8</cp:revision>
  <cp:lastPrinted>2017-05-31T13:30:00Z</cp:lastPrinted>
  <dcterms:created xsi:type="dcterms:W3CDTF">2017-05-02T13:57:00Z</dcterms:created>
  <dcterms:modified xsi:type="dcterms:W3CDTF">2017-09-06T09:02:00Z</dcterms:modified>
</cp:coreProperties>
</file>